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066"/>
        <w:gridCol w:w="2609"/>
      </w:tblGrid>
      <w:tr w:rsidR="00B36535" w:rsidTr="00B36535">
        <w:trPr>
          <w:cantSplit/>
          <w:trHeight w:val="540"/>
        </w:trPr>
        <w:tc>
          <w:tcPr>
            <w:tcW w:w="1365" w:type="dxa"/>
            <w:vAlign w:val="center"/>
          </w:tcPr>
          <w:p w:rsidR="00B36535" w:rsidRDefault="00B36535" w:rsidP="00B36535">
            <w:pPr>
              <w:ind w:left="-3" w:right="-108" w:firstLine="3"/>
              <w:jc w:val="center"/>
            </w:pPr>
            <w:r>
              <w:rPr>
                <w:sz w:val="30"/>
                <w:szCs w:val="30"/>
              </w:rPr>
              <w:br w:type="page"/>
            </w:r>
            <w:r>
              <w:rPr>
                <w:sz w:val="28"/>
                <w:szCs w:val="28"/>
              </w:rPr>
              <w:br w:type="page"/>
            </w:r>
            <w:r>
              <w:br w:type="page"/>
            </w:r>
            <w:r>
              <w:t>学科</w:t>
            </w:r>
          </w:p>
          <w:p w:rsidR="00B36535" w:rsidRDefault="00B36535" w:rsidP="00B36535">
            <w:pPr>
              <w:ind w:left="-3" w:right="-108" w:firstLine="3"/>
              <w:jc w:val="center"/>
            </w:pPr>
            <w:r>
              <w:t>代码与名称</w:t>
            </w:r>
          </w:p>
        </w:tc>
        <w:tc>
          <w:tcPr>
            <w:tcW w:w="1066" w:type="dxa"/>
            <w:vAlign w:val="center"/>
          </w:tcPr>
          <w:p w:rsidR="00B36535" w:rsidRDefault="00B36535" w:rsidP="00B36535">
            <w:pPr>
              <w:ind w:left="-108" w:right="-108"/>
              <w:jc w:val="center"/>
              <w:rPr>
                <w:rFonts w:eastAsia="楷体_GB2312"/>
                <w:szCs w:val="21"/>
              </w:rPr>
            </w:pPr>
            <w:r>
              <w:rPr>
                <w:rFonts w:eastAsia="楷体_GB2312" w:hint="eastAsia"/>
                <w:szCs w:val="21"/>
              </w:rPr>
              <w:t>1</w:t>
            </w:r>
            <w:r>
              <w:rPr>
                <w:rFonts w:eastAsia="楷体_GB2312"/>
                <w:szCs w:val="21"/>
              </w:rPr>
              <w:t>102045</w:t>
            </w:r>
          </w:p>
        </w:tc>
        <w:tc>
          <w:tcPr>
            <w:tcW w:w="2609" w:type="dxa"/>
            <w:vAlign w:val="center"/>
          </w:tcPr>
          <w:p w:rsidR="00B36535" w:rsidRDefault="00B36535" w:rsidP="00B36535">
            <w:pPr>
              <w:ind w:left="-3" w:right="-108"/>
              <w:jc w:val="center"/>
              <w:rPr>
                <w:rFonts w:eastAsia="楷体_GB2312"/>
                <w:szCs w:val="21"/>
              </w:rPr>
            </w:pPr>
            <w:r>
              <w:rPr>
                <w:rFonts w:eastAsia="楷体_GB2312" w:hint="eastAsia"/>
                <w:szCs w:val="21"/>
              </w:rPr>
              <w:t>生物数学</w:t>
            </w:r>
          </w:p>
        </w:tc>
      </w:tr>
      <w:tr w:rsidR="00B36535" w:rsidTr="00B36535">
        <w:trPr>
          <w:cantSplit/>
          <w:trHeight w:val="540"/>
        </w:trPr>
        <w:tc>
          <w:tcPr>
            <w:tcW w:w="1365" w:type="dxa"/>
            <w:vAlign w:val="center"/>
          </w:tcPr>
          <w:p w:rsidR="00B36535" w:rsidRDefault="00B36535" w:rsidP="00B36535">
            <w:pPr>
              <w:jc w:val="center"/>
            </w:pPr>
            <w:r>
              <w:t>学科评审组</w:t>
            </w:r>
          </w:p>
          <w:p w:rsidR="00B36535" w:rsidRDefault="00B36535" w:rsidP="00B36535">
            <w:pPr>
              <w:jc w:val="center"/>
            </w:pPr>
            <w:r>
              <w:t>代码与名称</w:t>
            </w:r>
          </w:p>
        </w:tc>
        <w:tc>
          <w:tcPr>
            <w:tcW w:w="1066" w:type="dxa"/>
            <w:vAlign w:val="center"/>
          </w:tcPr>
          <w:p w:rsidR="00B36535" w:rsidRDefault="00B36535" w:rsidP="00B36535">
            <w:pPr>
              <w:jc w:val="center"/>
              <w:rPr>
                <w:rFonts w:eastAsia="楷体_GB2312"/>
                <w:szCs w:val="21"/>
              </w:rPr>
            </w:pPr>
            <w:r>
              <w:rPr>
                <w:rFonts w:eastAsia="楷体_GB2312" w:hint="eastAsia"/>
                <w:szCs w:val="21"/>
              </w:rPr>
              <w:t>0</w:t>
            </w:r>
            <w:r>
              <w:rPr>
                <w:rFonts w:eastAsia="楷体_GB2312"/>
                <w:szCs w:val="21"/>
              </w:rPr>
              <w:t>10</w:t>
            </w:r>
          </w:p>
        </w:tc>
        <w:tc>
          <w:tcPr>
            <w:tcW w:w="2609" w:type="dxa"/>
            <w:vAlign w:val="center"/>
          </w:tcPr>
          <w:p w:rsidR="00B36535" w:rsidRDefault="00B36535" w:rsidP="00B36535">
            <w:pPr>
              <w:jc w:val="center"/>
              <w:rPr>
                <w:rFonts w:eastAsia="楷体_GB2312"/>
                <w:szCs w:val="21"/>
              </w:rPr>
            </w:pPr>
            <w:r>
              <w:rPr>
                <w:rFonts w:eastAsia="楷体_GB2312" w:hint="eastAsia"/>
                <w:szCs w:val="21"/>
              </w:rPr>
              <w:t>数学</w:t>
            </w:r>
          </w:p>
        </w:tc>
      </w:tr>
      <w:tr w:rsidR="00B36535" w:rsidTr="00B36535">
        <w:trPr>
          <w:cantSplit/>
          <w:trHeight w:val="465"/>
        </w:trPr>
        <w:tc>
          <w:tcPr>
            <w:tcW w:w="1365" w:type="dxa"/>
            <w:vAlign w:val="center"/>
          </w:tcPr>
          <w:p w:rsidR="00B36535" w:rsidRDefault="00B36535" w:rsidP="00B36535">
            <w:pPr>
              <w:jc w:val="center"/>
            </w:pPr>
            <w:r>
              <w:t>成果登记号</w:t>
            </w:r>
          </w:p>
        </w:tc>
        <w:tc>
          <w:tcPr>
            <w:tcW w:w="3675" w:type="dxa"/>
            <w:gridSpan w:val="2"/>
            <w:vAlign w:val="center"/>
          </w:tcPr>
          <w:p w:rsidR="00B36535" w:rsidRDefault="00B36535" w:rsidP="00B36535">
            <w:pPr>
              <w:jc w:val="center"/>
            </w:pPr>
          </w:p>
        </w:tc>
      </w:tr>
    </w:tbl>
    <w:p w:rsidR="00B36535" w:rsidRDefault="00B36535" w:rsidP="00B36535"/>
    <w:p w:rsidR="00B36535" w:rsidRDefault="00B36535" w:rsidP="00B36535"/>
    <w:p w:rsidR="00B36535" w:rsidRDefault="00B36535" w:rsidP="00B36535"/>
    <w:p w:rsidR="00B36535" w:rsidRDefault="00B36535" w:rsidP="00B36535">
      <w:pPr>
        <w:jc w:val="center"/>
        <w:rPr>
          <w:b/>
          <w:sz w:val="52"/>
          <w:szCs w:val="52"/>
        </w:rPr>
      </w:pPr>
      <w:r>
        <w:rPr>
          <w:b/>
          <w:sz w:val="52"/>
          <w:szCs w:val="52"/>
        </w:rPr>
        <w:t>高等学校科学研究优秀成果奖</w:t>
      </w:r>
    </w:p>
    <w:p w:rsidR="00B36535" w:rsidRDefault="00B36535" w:rsidP="00B36535">
      <w:pPr>
        <w:jc w:val="center"/>
        <w:rPr>
          <w:b/>
          <w:sz w:val="52"/>
          <w:szCs w:val="52"/>
        </w:rPr>
      </w:pPr>
      <w:r>
        <w:rPr>
          <w:b/>
          <w:sz w:val="52"/>
          <w:szCs w:val="52"/>
        </w:rPr>
        <w:t>自然科学奖</w:t>
      </w:r>
    </w:p>
    <w:p w:rsidR="00B36535" w:rsidRDefault="00B36535" w:rsidP="00B36535">
      <w:pPr>
        <w:jc w:val="center"/>
        <w:rPr>
          <w:b/>
          <w:sz w:val="44"/>
        </w:rPr>
      </w:pPr>
    </w:p>
    <w:p w:rsidR="00B36535" w:rsidRDefault="00B36535" w:rsidP="00B36535">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B36535" w:rsidRDefault="00B36535" w:rsidP="00B36535"/>
    <w:tbl>
      <w:tblPr>
        <w:tblW w:w="8190" w:type="dxa"/>
        <w:tblInd w:w="528" w:type="dxa"/>
        <w:tblLayout w:type="fixed"/>
        <w:tblLook w:val="04A0"/>
      </w:tblPr>
      <w:tblGrid>
        <w:gridCol w:w="2310"/>
        <w:gridCol w:w="5880"/>
      </w:tblGrid>
      <w:tr w:rsidR="00B36535" w:rsidTr="00B36535">
        <w:trPr>
          <w:trHeight w:val="587"/>
        </w:trPr>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半连续动力系统与生物资源管理的数学方法</w:t>
            </w:r>
          </w:p>
        </w:tc>
      </w:tr>
      <w:tr w:rsidR="00B36535" w:rsidTr="00B36535">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信阳师范学院</w:t>
            </w:r>
          </w:p>
        </w:tc>
      </w:tr>
      <w:tr w:rsidR="00B36535" w:rsidTr="00B36535">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河南省信阳市南湖路</w:t>
            </w:r>
            <w:r>
              <w:rPr>
                <w:rFonts w:ascii="Times New Roman" w:hAnsi="Times New Roman" w:hint="eastAsia"/>
                <w:sz w:val="28"/>
                <w:szCs w:val="28"/>
              </w:rPr>
              <w:t>2</w:t>
            </w:r>
            <w:r>
              <w:rPr>
                <w:rFonts w:ascii="Times New Roman" w:hAnsi="Times New Roman"/>
                <w:sz w:val="28"/>
                <w:szCs w:val="28"/>
              </w:rPr>
              <w:t>37</w:t>
            </w:r>
            <w:r>
              <w:rPr>
                <w:rFonts w:ascii="Times New Roman" w:hAnsi="Times New Roman" w:hint="eastAsia"/>
                <w:sz w:val="28"/>
                <w:szCs w:val="28"/>
              </w:rPr>
              <w:t>号</w:t>
            </w:r>
          </w:p>
        </w:tc>
      </w:tr>
      <w:tr w:rsidR="00B36535" w:rsidTr="00B36535">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0</w:t>
            </w:r>
            <w:r>
              <w:rPr>
                <w:rFonts w:ascii="Times New Roman" w:hAnsi="Times New Roman"/>
                <w:sz w:val="28"/>
                <w:szCs w:val="28"/>
              </w:rPr>
              <w:t>376-</w:t>
            </w:r>
            <w:r w:rsidR="00BF1D8E" w:rsidRPr="00BF1D8E">
              <w:rPr>
                <w:rFonts w:ascii="Times New Roman" w:hAnsi="Times New Roman"/>
                <w:sz w:val="28"/>
                <w:szCs w:val="28"/>
              </w:rPr>
              <w:t>-6393630</w:t>
            </w:r>
          </w:p>
        </w:tc>
      </w:tr>
      <w:tr w:rsidR="00B36535" w:rsidTr="00B36535">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4</w:t>
            </w:r>
            <w:r>
              <w:rPr>
                <w:rFonts w:ascii="Times New Roman" w:hAnsi="Times New Roman"/>
                <w:sz w:val="28"/>
                <w:szCs w:val="28"/>
              </w:rPr>
              <w:t>64000</w:t>
            </w:r>
          </w:p>
        </w:tc>
      </w:tr>
      <w:tr w:rsidR="00B36535" w:rsidTr="00B36535">
        <w:tc>
          <w:tcPr>
            <w:tcW w:w="2310" w:type="dxa"/>
            <w:vAlign w:val="center"/>
          </w:tcPr>
          <w:p w:rsidR="00B36535" w:rsidRDefault="00B36535" w:rsidP="0046688B">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B36535" w:rsidRDefault="00B36535" w:rsidP="0046688B">
            <w:pPr>
              <w:pStyle w:val="a6"/>
              <w:spacing w:beforeLines="50" w:afterLines="50" w:line="320" w:lineRule="exact"/>
              <w:ind w:firstLine="0"/>
              <w:rPr>
                <w:rFonts w:ascii="Times New Roman" w:hAnsi="Times New Roman"/>
                <w:sz w:val="28"/>
                <w:szCs w:val="28"/>
              </w:rPr>
            </w:pPr>
            <w:r>
              <w:rPr>
                <w:rFonts w:ascii="Times New Roman" w:hAnsi="Times New Roman" w:hint="eastAsia"/>
                <w:sz w:val="28"/>
                <w:szCs w:val="28"/>
              </w:rPr>
              <w:t>2018</w:t>
            </w:r>
            <w:r>
              <w:rPr>
                <w:rFonts w:ascii="Times New Roman" w:hAnsi="Times New Roman" w:hint="eastAsia"/>
                <w:sz w:val="28"/>
                <w:szCs w:val="28"/>
              </w:rPr>
              <w:t>年</w:t>
            </w:r>
            <w:r>
              <w:rPr>
                <w:rFonts w:ascii="Times New Roman" w:hAnsi="Times New Roman"/>
                <w:sz w:val="28"/>
                <w:szCs w:val="28"/>
              </w:rPr>
              <w:t>7</w:t>
            </w:r>
            <w:r>
              <w:rPr>
                <w:rFonts w:ascii="Times New Roman" w:hAnsi="Times New Roman" w:hint="eastAsia"/>
                <w:sz w:val="28"/>
                <w:szCs w:val="28"/>
              </w:rPr>
              <w:t>月</w:t>
            </w:r>
            <w:r w:rsidR="0046688B">
              <w:rPr>
                <w:rFonts w:ascii="Times New Roman" w:hAnsi="Times New Roman" w:hint="eastAsia"/>
                <w:sz w:val="28"/>
                <w:szCs w:val="28"/>
              </w:rPr>
              <w:t>9</w:t>
            </w:r>
            <w:r>
              <w:rPr>
                <w:rFonts w:ascii="Times New Roman" w:hAnsi="Times New Roman" w:hint="eastAsia"/>
                <w:sz w:val="28"/>
                <w:szCs w:val="28"/>
              </w:rPr>
              <w:t>日</w:t>
            </w:r>
          </w:p>
        </w:tc>
      </w:tr>
    </w:tbl>
    <w:p w:rsidR="00CE77D8" w:rsidRDefault="00CE77D8">
      <w:pPr>
        <w:rPr>
          <w:sz w:val="32"/>
        </w:rPr>
      </w:pPr>
    </w:p>
    <w:p w:rsidR="00CE77D8" w:rsidRDefault="00C40F9D">
      <w:pPr>
        <w:pStyle w:val="1"/>
      </w:pPr>
      <w:r>
        <w:rPr>
          <w:b w:val="0"/>
        </w:rPr>
        <w:lastRenderedPageBreak/>
        <w:t>高等学校自然科学奖推荐书</w:t>
      </w:r>
    </w:p>
    <w:p w:rsidR="00CE77D8" w:rsidRDefault="00C40F9D">
      <w:pPr>
        <w:pStyle w:val="3"/>
        <w:rPr>
          <w:szCs w:val="28"/>
        </w:rPr>
      </w:pPr>
      <w:r>
        <w:rPr>
          <w:szCs w:val="28"/>
        </w:rPr>
        <w:t>（</w:t>
      </w:r>
      <w:r>
        <w:rPr>
          <w:szCs w:val="28"/>
        </w:rPr>
        <w:t>2018</w:t>
      </w:r>
      <w:r>
        <w:rPr>
          <w:szCs w:val="28"/>
        </w:rPr>
        <w:t>年度）</w:t>
      </w:r>
    </w:p>
    <w:p w:rsidR="00CE77D8" w:rsidRDefault="00C40F9D">
      <w:pPr>
        <w:pStyle w:val="2"/>
      </w:pPr>
      <w:bookmarkStart w:id="0" w:name="NESEI_T_XM_BASEINFO"/>
      <w:bookmarkEnd w:id="0"/>
      <w:r>
        <w:t>一、项目基本情况</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1026"/>
        <w:gridCol w:w="265"/>
        <w:gridCol w:w="237"/>
        <w:gridCol w:w="260"/>
        <w:gridCol w:w="232"/>
        <w:gridCol w:w="532"/>
        <w:gridCol w:w="1093"/>
        <w:gridCol w:w="645"/>
        <w:gridCol w:w="618"/>
        <w:gridCol w:w="399"/>
        <w:gridCol w:w="357"/>
        <w:gridCol w:w="799"/>
        <w:gridCol w:w="512"/>
        <w:gridCol w:w="9"/>
        <w:gridCol w:w="712"/>
        <w:gridCol w:w="134"/>
        <w:gridCol w:w="1710"/>
      </w:tblGrid>
      <w:tr w:rsidR="00CE77D8">
        <w:trPr>
          <w:cantSplit/>
          <w:trHeight w:hRule="exact" w:val="308"/>
          <w:jc w:val="center"/>
        </w:trPr>
        <w:tc>
          <w:tcPr>
            <w:tcW w:w="1291" w:type="dxa"/>
            <w:gridSpan w:val="2"/>
            <w:tcBorders>
              <w:top w:val="nil"/>
              <w:left w:val="nil"/>
              <w:bottom w:val="single" w:sz="6" w:space="0" w:color="auto"/>
              <w:right w:val="nil"/>
            </w:tcBorders>
            <w:vAlign w:val="center"/>
          </w:tcPr>
          <w:p w:rsidR="00CE77D8" w:rsidRDefault="00C40F9D">
            <w:pPr>
              <w:snapToGrid w:val="0"/>
              <w:spacing w:line="240" w:lineRule="exact"/>
              <w:jc w:val="center"/>
              <w:rPr>
                <w:rFonts w:eastAsia="黑体"/>
                <w:szCs w:val="21"/>
              </w:rPr>
            </w:pPr>
            <w:r>
              <w:rPr>
                <w:rFonts w:eastAsia="黑体"/>
                <w:szCs w:val="21"/>
              </w:rPr>
              <w:t>学科评审组：</w:t>
            </w:r>
          </w:p>
        </w:tc>
        <w:tc>
          <w:tcPr>
            <w:tcW w:w="3617" w:type="dxa"/>
            <w:gridSpan w:val="7"/>
            <w:tcBorders>
              <w:top w:val="nil"/>
              <w:left w:val="nil"/>
              <w:bottom w:val="single" w:sz="6" w:space="0" w:color="auto"/>
              <w:right w:val="nil"/>
            </w:tcBorders>
            <w:vAlign w:val="center"/>
          </w:tcPr>
          <w:p w:rsidR="00CE77D8" w:rsidRDefault="00C40F9D">
            <w:pPr>
              <w:spacing w:line="240" w:lineRule="exact"/>
              <w:rPr>
                <w:rFonts w:eastAsia="仿宋_GB2312"/>
                <w:szCs w:val="21"/>
              </w:rPr>
            </w:pPr>
            <w:r>
              <w:rPr>
                <w:rFonts w:eastAsia="仿宋_GB2312" w:hint="eastAsia"/>
                <w:szCs w:val="21"/>
              </w:rPr>
              <w:t>数学</w:t>
            </w:r>
          </w:p>
        </w:tc>
        <w:tc>
          <w:tcPr>
            <w:tcW w:w="756" w:type="dxa"/>
            <w:gridSpan w:val="2"/>
            <w:tcBorders>
              <w:top w:val="nil"/>
              <w:left w:val="nil"/>
              <w:bottom w:val="single" w:sz="6" w:space="0" w:color="auto"/>
              <w:right w:val="nil"/>
            </w:tcBorders>
            <w:vAlign w:val="center"/>
          </w:tcPr>
          <w:p w:rsidR="00CE77D8" w:rsidRDefault="00CE77D8">
            <w:pPr>
              <w:spacing w:line="240" w:lineRule="exact"/>
              <w:ind w:left="34"/>
              <w:rPr>
                <w:rFonts w:eastAsia="楷体_GB2312"/>
                <w:szCs w:val="21"/>
              </w:rPr>
            </w:pPr>
          </w:p>
        </w:tc>
        <w:tc>
          <w:tcPr>
            <w:tcW w:w="1311" w:type="dxa"/>
            <w:gridSpan w:val="2"/>
            <w:tcBorders>
              <w:top w:val="nil"/>
              <w:left w:val="nil"/>
              <w:bottom w:val="single" w:sz="6" w:space="0" w:color="auto"/>
              <w:right w:val="nil"/>
            </w:tcBorders>
            <w:vAlign w:val="center"/>
          </w:tcPr>
          <w:p w:rsidR="00CE77D8" w:rsidRDefault="00CE77D8">
            <w:pPr>
              <w:spacing w:line="240" w:lineRule="exact"/>
              <w:ind w:left="34"/>
              <w:rPr>
                <w:rFonts w:eastAsia="仿宋_GB2312"/>
                <w:szCs w:val="21"/>
              </w:rPr>
            </w:pPr>
          </w:p>
        </w:tc>
        <w:tc>
          <w:tcPr>
            <w:tcW w:w="721" w:type="dxa"/>
            <w:gridSpan w:val="2"/>
            <w:tcBorders>
              <w:top w:val="nil"/>
              <w:left w:val="nil"/>
              <w:bottom w:val="single" w:sz="6" w:space="0" w:color="auto"/>
              <w:right w:val="nil"/>
            </w:tcBorders>
            <w:vAlign w:val="center"/>
          </w:tcPr>
          <w:p w:rsidR="00CE77D8" w:rsidRDefault="00CE77D8">
            <w:pPr>
              <w:spacing w:line="240" w:lineRule="exact"/>
              <w:ind w:left="34"/>
              <w:rPr>
                <w:rFonts w:eastAsia="楷体_GB2312"/>
                <w:szCs w:val="21"/>
              </w:rPr>
            </w:pPr>
          </w:p>
        </w:tc>
        <w:tc>
          <w:tcPr>
            <w:tcW w:w="1844" w:type="dxa"/>
            <w:gridSpan w:val="2"/>
            <w:tcBorders>
              <w:top w:val="nil"/>
              <w:left w:val="nil"/>
              <w:bottom w:val="single" w:sz="6" w:space="0" w:color="auto"/>
              <w:right w:val="nil"/>
            </w:tcBorders>
            <w:vAlign w:val="center"/>
          </w:tcPr>
          <w:p w:rsidR="00CE77D8" w:rsidRDefault="00CE77D8">
            <w:pPr>
              <w:spacing w:line="240" w:lineRule="exact"/>
              <w:ind w:left="34"/>
              <w:rPr>
                <w:rFonts w:eastAsia="仿宋_GB2312"/>
                <w:szCs w:val="21"/>
              </w:rPr>
            </w:pPr>
          </w:p>
        </w:tc>
      </w:tr>
      <w:tr w:rsidR="00CE77D8">
        <w:trPr>
          <w:cantSplit/>
          <w:trHeight w:hRule="exact" w:val="561"/>
          <w:jc w:val="center"/>
        </w:trPr>
        <w:tc>
          <w:tcPr>
            <w:tcW w:w="1026" w:type="dxa"/>
            <w:vMerge w:val="restart"/>
            <w:tcBorders>
              <w:left w:val="single" w:sz="12" w:space="0" w:color="auto"/>
              <w:right w:val="single" w:sz="4" w:space="0" w:color="auto"/>
            </w:tcBorders>
            <w:vAlign w:val="center"/>
          </w:tcPr>
          <w:p w:rsidR="00CE77D8" w:rsidRDefault="00C40F9D">
            <w:pPr>
              <w:pStyle w:val="a7"/>
              <w:ind w:firstLineChars="0" w:firstLine="0"/>
            </w:pPr>
            <w:r>
              <w:t>项目名称</w:t>
            </w:r>
          </w:p>
        </w:tc>
        <w:tc>
          <w:tcPr>
            <w:tcW w:w="994" w:type="dxa"/>
            <w:gridSpan w:val="4"/>
            <w:tcBorders>
              <w:left w:val="single" w:sz="4" w:space="0" w:color="auto"/>
              <w:bottom w:val="single" w:sz="4" w:space="0" w:color="auto"/>
            </w:tcBorders>
            <w:vAlign w:val="center"/>
          </w:tcPr>
          <w:p w:rsidR="00CE77D8" w:rsidRDefault="00C40F9D">
            <w:pPr>
              <w:pStyle w:val="a7"/>
              <w:ind w:firstLineChars="0" w:firstLine="0"/>
              <w:jc w:val="center"/>
            </w:pPr>
            <w:r>
              <w:t>中文名</w:t>
            </w:r>
          </w:p>
        </w:tc>
        <w:tc>
          <w:tcPr>
            <w:tcW w:w="7520" w:type="dxa"/>
            <w:gridSpan w:val="12"/>
            <w:tcBorders>
              <w:bottom w:val="single" w:sz="4" w:space="0" w:color="auto"/>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半连续动力系统与生物资源管理的数学方法</w:t>
            </w:r>
          </w:p>
        </w:tc>
      </w:tr>
      <w:tr w:rsidR="00CE77D8">
        <w:trPr>
          <w:cantSplit/>
          <w:trHeight w:hRule="exact" w:val="561"/>
          <w:jc w:val="center"/>
        </w:trPr>
        <w:tc>
          <w:tcPr>
            <w:tcW w:w="1026" w:type="dxa"/>
            <w:vMerge/>
            <w:tcBorders>
              <w:left w:val="single" w:sz="12" w:space="0" w:color="auto"/>
              <w:right w:val="single" w:sz="4" w:space="0" w:color="auto"/>
            </w:tcBorders>
            <w:vAlign w:val="center"/>
          </w:tcPr>
          <w:p w:rsidR="00CE77D8" w:rsidRDefault="00CE77D8">
            <w:pPr>
              <w:snapToGrid w:val="0"/>
              <w:spacing w:line="360" w:lineRule="exact"/>
              <w:jc w:val="center"/>
              <w:rPr>
                <w:szCs w:val="21"/>
              </w:rPr>
            </w:pPr>
          </w:p>
        </w:tc>
        <w:tc>
          <w:tcPr>
            <w:tcW w:w="994" w:type="dxa"/>
            <w:gridSpan w:val="4"/>
            <w:tcBorders>
              <w:top w:val="single" w:sz="4" w:space="0" w:color="auto"/>
              <w:left w:val="single" w:sz="4" w:space="0" w:color="auto"/>
            </w:tcBorders>
            <w:vAlign w:val="center"/>
          </w:tcPr>
          <w:p w:rsidR="00CE77D8" w:rsidRDefault="00C40F9D">
            <w:pPr>
              <w:snapToGrid w:val="0"/>
              <w:spacing w:line="360" w:lineRule="exact"/>
              <w:jc w:val="center"/>
              <w:rPr>
                <w:szCs w:val="21"/>
              </w:rPr>
            </w:pPr>
            <w:r>
              <w:t>英文名</w:t>
            </w:r>
          </w:p>
        </w:tc>
        <w:tc>
          <w:tcPr>
            <w:tcW w:w="7520" w:type="dxa"/>
            <w:gridSpan w:val="12"/>
            <w:tcBorders>
              <w:top w:val="single" w:sz="4" w:space="0" w:color="auto"/>
              <w:right w:val="single" w:sz="12" w:space="0" w:color="auto"/>
            </w:tcBorders>
            <w:vAlign w:val="center"/>
          </w:tcPr>
          <w:p w:rsidR="00CE77D8" w:rsidRDefault="00C40F9D">
            <w:pPr>
              <w:snapToGrid w:val="0"/>
              <w:spacing w:line="240" w:lineRule="atLeast"/>
              <w:rPr>
                <w:rFonts w:eastAsia="仿宋_GB2312"/>
                <w:szCs w:val="21"/>
              </w:rPr>
            </w:pPr>
            <w:r>
              <w:rPr>
                <w:rFonts w:eastAsia="仿宋_GB2312"/>
                <w:szCs w:val="21"/>
              </w:rPr>
              <w:t>Semi-Continuous Dynamical</w:t>
            </w:r>
            <w:r>
              <w:rPr>
                <w:rFonts w:eastAsia="仿宋_GB2312" w:hint="eastAsia"/>
                <w:szCs w:val="21"/>
              </w:rPr>
              <w:t xml:space="preserve"> </w:t>
            </w:r>
            <w:r>
              <w:rPr>
                <w:rFonts w:eastAsia="仿宋_GB2312"/>
                <w:szCs w:val="21"/>
              </w:rPr>
              <w:t xml:space="preserve">System and Mathematical Methods of Biological Resource Management </w:t>
            </w:r>
          </w:p>
        </w:tc>
      </w:tr>
      <w:tr w:rsidR="00CE77D8">
        <w:trPr>
          <w:cantSplit/>
          <w:trHeight w:hRule="exact" w:val="1216"/>
          <w:jc w:val="center"/>
        </w:trPr>
        <w:tc>
          <w:tcPr>
            <w:tcW w:w="2020" w:type="dxa"/>
            <w:gridSpan w:val="5"/>
            <w:tcBorders>
              <w:left w:val="single" w:sz="12" w:space="0" w:color="auto"/>
            </w:tcBorders>
            <w:vAlign w:val="center"/>
          </w:tcPr>
          <w:p w:rsidR="00CE77D8" w:rsidRDefault="00C40F9D">
            <w:pPr>
              <w:snapToGrid w:val="0"/>
              <w:spacing w:line="360" w:lineRule="exact"/>
              <w:jc w:val="center"/>
              <w:rPr>
                <w:szCs w:val="21"/>
              </w:rPr>
            </w:pPr>
            <w:r>
              <w:rPr>
                <w:szCs w:val="21"/>
              </w:rPr>
              <w:t>主要完成人</w:t>
            </w:r>
          </w:p>
        </w:tc>
        <w:tc>
          <w:tcPr>
            <w:tcW w:w="7520" w:type="dxa"/>
            <w:gridSpan w:val="12"/>
            <w:tcBorders>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宋新宇，</w:t>
            </w:r>
            <w:r>
              <w:rPr>
                <w:rFonts w:eastAsia="仿宋_GB2312"/>
                <w:szCs w:val="21"/>
              </w:rPr>
              <w:t>黄明湛</w:t>
            </w:r>
            <w:r>
              <w:rPr>
                <w:rFonts w:eastAsia="仿宋_GB2312" w:hint="eastAsia"/>
                <w:szCs w:val="21"/>
              </w:rPr>
              <w:t>，</w:t>
            </w:r>
            <w:r>
              <w:rPr>
                <w:rFonts w:eastAsia="仿宋_GB2312"/>
                <w:szCs w:val="21"/>
              </w:rPr>
              <w:t>郭红建</w:t>
            </w:r>
            <w:r>
              <w:rPr>
                <w:rFonts w:eastAsia="仿宋_GB2312" w:hint="eastAsia"/>
                <w:szCs w:val="21"/>
              </w:rPr>
              <w:t>，陈兰孙</w:t>
            </w:r>
          </w:p>
        </w:tc>
      </w:tr>
      <w:tr w:rsidR="00CE77D8">
        <w:trPr>
          <w:cantSplit/>
          <w:trHeight w:hRule="exact" w:val="844"/>
          <w:jc w:val="center"/>
        </w:trPr>
        <w:tc>
          <w:tcPr>
            <w:tcW w:w="2020" w:type="dxa"/>
            <w:gridSpan w:val="5"/>
            <w:tcBorders>
              <w:left w:val="single" w:sz="12" w:space="0" w:color="auto"/>
            </w:tcBorders>
            <w:vAlign w:val="center"/>
          </w:tcPr>
          <w:p w:rsidR="00CE77D8" w:rsidRDefault="00C40F9D">
            <w:pPr>
              <w:snapToGrid w:val="0"/>
              <w:spacing w:line="360" w:lineRule="exact"/>
              <w:jc w:val="center"/>
              <w:rPr>
                <w:szCs w:val="21"/>
              </w:rPr>
            </w:pPr>
            <w:r>
              <w:rPr>
                <w:szCs w:val="21"/>
              </w:rPr>
              <w:t>主要完成单位</w:t>
            </w:r>
          </w:p>
        </w:tc>
        <w:tc>
          <w:tcPr>
            <w:tcW w:w="7520" w:type="dxa"/>
            <w:gridSpan w:val="12"/>
            <w:tcBorders>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信阳师范</w:t>
            </w:r>
            <w:r>
              <w:rPr>
                <w:rFonts w:eastAsia="仿宋_GB2312"/>
                <w:szCs w:val="21"/>
              </w:rPr>
              <w:t>学院，中国科学院</w:t>
            </w:r>
            <w:r>
              <w:rPr>
                <w:rFonts w:eastAsia="仿宋_GB2312" w:hint="eastAsia"/>
                <w:szCs w:val="21"/>
              </w:rPr>
              <w:t>数学与系统科学研究院，</w:t>
            </w:r>
            <w:r>
              <w:rPr>
                <w:rFonts w:eastAsia="仿宋_GB2312"/>
                <w:szCs w:val="21"/>
              </w:rPr>
              <w:t>大连理工大学</w:t>
            </w:r>
          </w:p>
        </w:tc>
      </w:tr>
      <w:tr w:rsidR="00CE77D8">
        <w:trPr>
          <w:cantSplit/>
          <w:trHeight w:hRule="exact" w:val="931"/>
          <w:jc w:val="center"/>
        </w:trPr>
        <w:tc>
          <w:tcPr>
            <w:tcW w:w="2020" w:type="dxa"/>
            <w:gridSpan w:val="5"/>
            <w:tcBorders>
              <w:left w:val="single" w:sz="12" w:space="0" w:color="auto"/>
            </w:tcBorders>
            <w:vAlign w:val="center"/>
          </w:tcPr>
          <w:p w:rsidR="00CE77D8" w:rsidRDefault="00C40F9D">
            <w:pPr>
              <w:snapToGrid w:val="0"/>
              <w:spacing w:line="360" w:lineRule="exact"/>
              <w:jc w:val="center"/>
              <w:rPr>
                <w:szCs w:val="21"/>
              </w:rPr>
            </w:pPr>
            <w:r>
              <w:rPr>
                <w:szCs w:val="21"/>
              </w:rPr>
              <w:t>推荐单位（盖章）</w:t>
            </w:r>
          </w:p>
          <w:p w:rsidR="00CE77D8" w:rsidRDefault="00C40F9D">
            <w:pPr>
              <w:snapToGrid w:val="0"/>
              <w:spacing w:line="360" w:lineRule="exact"/>
              <w:jc w:val="center"/>
              <w:rPr>
                <w:szCs w:val="21"/>
              </w:rPr>
            </w:pPr>
            <w:r>
              <w:rPr>
                <w:rFonts w:hint="eastAsia"/>
                <w:szCs w:val="21"/>
              </w:rPr>
              <w:t>/</w:t>
            </w:r>
            <w:r>
              <w:rPr>
                <w:rFonts w:hint="eastAsia"/>
                <w:szCs w:val="21"/>
              </w:rPr>
              <w:t>推荐专家</w:t>
            </w:r>
          </w:p>
        </w:tc>
        <w:tc>
          <w:tcPr>
            <w:tcW w:w="7520" w:type="dxa"/>
            <w:gridSpan w:val="12"/>
            <w:tcBorders>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信阳师范学院</w:t>
            </w:r>
          </w:p>
        </w:tc>
      </w:tr>
      <w:tr w:rsidR="00CE77D8">
        <w:trPr>
          <w:cantSplit/>
          <w:trHeight w:hRule="exact" w:val="764"/>
          <w:jc w:val="center"/>
        </w:trPr>
        <w:tc>
          <w:tcPr>
            <w:tcW w:w="2020" w:type="dxa"/>
            <w:gridSpan w:val="5"/>
            <w:tcBorders>
              <w:left w:val="single" w:sz="12" w:space="0" w:color="auto"/>
            </w:tcBorders>
            <w:vAlign w:val="center"/>
          </w:tcPr>
          <w:p w:rsidR="00CE77D8" w:rsidRDefault="00C40F9D">
            <w:pPr>
              <w:snapToGrid w:val="0"/>
              <w:spacing w:line="360" w:lineRule="exact"/>
              <w:jc w:val="center"/>
              <w:rPr>
                <w:szCs w:val="21"/>
              </w:rPr>
            </w:pPr>
            <w:r>
              <w:rPr>
                <w:szCs w:val="21"/>
              </w:rPr>
              <w:t>主题词</w:t>
            </w:r>
          </w:p>
        </w:tc>
        <w:tc>
          <w:tcPr>
            <w:tcW w:w="7520" w:type="dxa"/>
            <w:gridSpan w:val="12"/>
            <w:tcBorders>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半连续动力系统；生物资源管理；控制策略；稳定性</w:t>
            </w:r>
          </w:p>
        </w:tc>
      </w:tr>
      <w:tr w:rsidR="00CE77D8">
        <w:trPr>
          <w:cantSplit/>
          <w:trHeight w:hRule="exact" w:val="605"/>
          <w:jc w:val="center"/>
        </w:trPr>
        <w:tc>
          <w:tcPr>
            <w:tcW w:w="1528" w:type="dxa"/>
            <w:gridSpan w:val="3"/>
            <w:vMerge w:val="restart"/>
            <w:tcBorders>
              <w:left w:val="single" w:sz="12" w:space="0" w:color="auto"/>
              <w:right w:val="single" w:sz="6" w:space="0" w:color="auto"/>
            </w:tcBorders>
            <w:vAlign w:val="center"/>
          </w:tcPr>
          <w:p w:rsidR="00CE77D8" w:rsidRDefault="00C40F9D">
            <w:pPr>
              <w:snapToGrid w:val="0"/>
              <w:spacing w:line="360" w:lineRule="exact"/>
              <w:jc w:val="center"/>
              <w:rPr>
                <w:szCs w:val="21"/>
              </w:rPr>
            </w:pPr>
            <w:r>
              <w:rPr>
                <w:szCs w:val="21"/>
              </w:rPr>
              <w:t>学科分类</w:t>
            </w:r>
          </w:p>
          <w:p w:rsidR="00CE77D8" w:rsidRDefault="00C40F9D">
            <w:pPr>
              <w:snapToGrid w:val="0"/>
              <w:spacing w:line="360" w:lineRule="exact"/>
              <w:jc w:val="center"/>
              <w:rPr>
                <w:szCs w:val="21"/>
              </w:rPr>
            </w:pPr>
            <w:r>
              <w:rPr>
                <w:szCs w:val="21"/>
              </w:rPr>
              <w:t>名称</w:t>
            </w:r>
          </w:p>
        </w:tc>
        <w:tc>
          <w:tcPr>
            <w:tcW w:w="492" w:type="dxa"/>
            <w:gridSpan w:val="2"/>
            <w:tcBorders>
              <w:left w:val="single" w:sz="6" w:space="0" w:color="auto"/>
              <w:bottom w:val="single" w:sz="6" w:space="0" w:color="auto"/>
            </w:tcBorders>
            <w:vAlign w:val="center"/>
          </w:tcPr>
          <w:p w:rsidR="00CE77D8" w:rsidRDefault="00C40F9D">
            <w:pPr>
              <w:snapToGrid w:val="0"/>
              <w:spacing w:line="360" w:lineRule="exact"/>
              <w:jc w:val="center"/>
              <w:rPr>
                <w:szCs w:val="21"/>
              </w:rPr>
            </w:pPr>
            <w:r>
              <w:rPr>
                <w:szCs w:val="21"/>
              </w:rPr>
              <w:t>1</w:t>
            </w:r>
          </w:p>
        </w:tc>
        <w:tc>
          <w:tcPr>
            <w:tcW w:w="4964" w:type="dxa"/>
            <w:gridSpan w:val="9"/>
            <w:tcBorders>
              <w:bottom w:val="single" w:sz="6" w:space="0" w:color="auto"/>
            </w:tcBorders>
            <w:vAlign w:val="center"/>
          </w:tcPr>
          <w:p w:rsidR="00CE77D8" w:rsidRDefault="00C40F9D">
            <w:pPr>
              <w:snapToGrid w:val="0"/>
              <w:spacing w:line="240" w:lineRule="atLeast"/>
              <w:rPr>
                <w:rFonts w:eastAsia="仿宋_GB2312"/>
                <w:szCs w:val="21"/>
              </w:rPr>
            </w:pPr>
            <w:r>
              <w:rPr>
                <w:rFonts w:eastAsia="仿宋_GB2312" w:hint="eastAsia"/>
                <w:szCs w:val="21"/>
              </w:rPr>
              <w:t>生物数学</w:t>
            </w:r>
          </w:p>
        </w:tc>
        <w:tc>
          <w:tcPr>
            <w:tcW w:w="712" w:type="dxa"/>
            <w:tcBorders>
              <w:bottom w:val="single" w:sz="6" w:space="0" w:color="auto"/>
            </w:tcBorders>
            <w:vAlign w:val="center"/>
          </w:tcPr>
          <w:p w:rsidR="00CE77D8" w:rsidRDefault="00C40F9D">
            <w:pPr>
              <w:snapToGrid w:val="0"/>
              <w:spacing w:line="360" w:lineRule="exact"/>
              <w:jc w:val="center"/>
              <w:rPr>
                <w:szCs w:val="21"/>
              </w:rPr>
            </w:pPr>
            <w:r>
              <w:rPr>
                <w:szCs w:val="21"/>
              </w:rPr>
              <w:t>代码</w:t>
            </w:r>
          </w:p>
        </w:tc>
        <w:tc>
          <w:tcPr>
            <w:tcW w:w="1844" w:type="dxa"/>
            <w:gridSpan w:val="2"/>
            <w:tcBorders>
              <w:bottom w:val="single" w:sz="6" w:space="0" w:color="auto"/>
              <w:right w:val="single" w:sz="12" w:space="0" w:color="auto"/>
            </w:tcBorders>
            <w:vAlign w:val="center"/>
          </w:tcPr>
          <w:p w:rsidR="00CE77D8" w:rsidRDefault="00C40F9D">
            <w:pPr>
              <w:snapToGrid w:val="0"/>
              <w:spacing w:line="240" w:lineRule="atLeast"/>
              <w:rPr>
                <w:rFonts w:eastAsia="仿宋_GB2312"/>
                <w:bCs/>
                <w:szCs w:val="21"/>
              </w:rPr>
            </w:pPr>
            <w:r>
              <w:rPr>
                <w:rFonts w:eastAsia="仿宋_GB2312" w:hint="eastAsia"/>
                <w:bCs/>
                <w:szCs w:val="21"/>
              </w:rPr>
              <w:t>1</w:t>
            </w:r>
            <w:r>
              <w:rPr>
                <w:rFonts w:eastAsia="仿宋_GB2312"/>
                <w:bCs/>
                <w:szCs w:val="21"/>
              </w:rPr>
              <w:t>102045</w:t>
            </w:r>
          </w:p>
        </w:tc>
      </w:tr>
      <w:tr w:rsidR="00CE77D8">
        <w:trPr>
          <w:cantSplit/>
          <w:trHeight w:hRule="exact" w:val="605"/>
          <w:jc w:val="center"/>
        </w:trPr>
        <w:tc>
          <w:tcPr>
            <w:tcW w:w="1528" w:type="dxa"/>
            <w:gridSpan w:val="3"/>
            <w:vMerge/>
            <w:tcBorders>
              <w:left w:val="single" w:sz="12" w:space="0" w:color="auto"/>
              <w:right w:val="single" w:sz="6" w:space="0" w:color="auto"/>
            </w:tcBorders>
            <w:vAlign w:val="center"/>
          </w:tcPr>
          <w:p w:rsidR="00CE77D8" w:rsidRDefault="00CE77D8" w:rsidP="0046688B">
            <w:pPr>
              <w:snapToGrid w:val="0"/>
              <w:spacing w:beforeLines="20" w:line="300" w:lineRule="auto"/>
              <w:rPr>
                <w:szCs w:val="21"/>
              </w:rPr>
            </w:pPr>
          </w:p>
        </w:tc>
        <w:tc>
          <w:tcPr>
            <w:tcW w:w="492" w:type="dxa"/>
            <w:gridSpan w:val="2"/>
            <w:tcBorders>
              <w:top w:val="single" w:sz="6" w:space="0" w:color="auto"/>
              <w:left w:val="single" w:sz="6" w:space="0" w:color="auto"/>
              <w:bottom w:val="single" w:sz="6" w:space="0" w:color="auto"/>
            </w:tcBorders>
            <w:vAlign w:val="center"/>
          </w:tcPr>
          <w:p w:rsidR="00CE77D8" w:rsidRDefault="00C40F9D">
            <w:pPr>
              <w:snapToGrid w:val="0"/>
              <w:spacing w:line="360" w:lineRule="exact"/>
              <w:jc w:val="center"/>
              <w:rPr>
                <w:szCs w:val="21"/>
              </w:rPr>
            </w:pPr>
            <w:r>
              <w:rPr>
                <w:szCs w:val="21"/>
              </w:rPr>
              <w:t>2</w:t>
            </w:r>
          </w:p>
        </w:tc>
        <w:tc>
          <w:tcPr>
            <w:tcW w:w="4964" w:type="dxa"/>
            <w:gridSpan w:val="9"/>
            <w:tcBorders>
              <w:top w:val="single" w:sz="6" w:space="0" w:color="auto"/>
              <w:bottom w:val="single" w:sz="6" w:space="0" w:color="auto"/>
            </w:tcBorders>
            <w:vAlign w:val="center"/>
          </w:tcPr>
          <w:p w:rsidR="00CE77D8" w:rsidRDefault="00CE77D8">
            <w:pPr>
              <w:snapToGrid w:val="0"/>
              <w:spacing w:line="240" w:lineRule="atLeast"/>
              <w:rPr>
                <w:rFonts w:eastAsia="仿宋_GB2312"/>
                <w:szCs w:val="21"/>
              </w:rPr>
            </w:pPr>
          </w:p>
        </w:tc>
        <w:tc>
          <w:tcPr>
            <w:tcW w:w="712" w:type="dxa"/>
            <w:tcBorders>
              <w:top w:val="single" w:sz="6" w:space="0" w:color="auto"/>
              <w:bottom w:val="single" w:sz="6" w:space="0" w:color="auto"/>
            </w:tcBorders>
            <w:vAlign w:val="center"/>
          </w:tcPr>
          <w:p w:rsidR="00CE77D8" w:rsidRDefault="00C40F9D">
            <w:pPr>
              <w:snapToGrid w:val="0"/>
              <w:spacing w:line="360" w:lineRule="exact"/>
              <w:jc w:val="center"/>
              <w:rPr>
                <w:szCs w:val="21"/>
              </w:rPr>
            </w:pPr>
            <w:r>
              <w:rPr>
                <w:szCs w:val="21"/>
              </w:rPr>
              <w:t>代码</w:t>
            </w:r>
          </w:p>
        </w:tc>
        <w:tc>
          <w:tcPr>
            <w:tcW w:w="1844" w:type="dxa"/>
            <w:gridSpan w:val="2"/>
            <w:tcBorders>
              <w:top w:val="single" w:sz="6" w:space="0" w:color="auto"/>
              <w:bottom w:val="single" w:sz="6" w:space="0" w:color="auto"/>
              <w:right w:val="single" w:sz="12" w:space="0" w:color="auto"/>
            </w:tcBorders>
            <w:vAlign w:val="center"/>
          </w:tcPr>
          <w:p w:rsidR="00CE77D8" w:rsidRDefault="00CE77D8">
            <w:pPr>
              <w:snapToGrid w:val="0"/>
              <w:spacing w:line="240" w:lineRule="atLeast"/>
              <w:rPr>
                <w:rFonts w:eastAsia="仿宋_GB2312"/>
                <w:bCs/>
                <w:szCs w:val="21"/>
              </w:rPr>
            </w:pPr>
          </w:p>
        </w:tc>
      </w:tr>
      <w:tr w:rsidR="00CE77D8">
        <w:trPr>
          <w:cantSplit/>
          <w:trHeight w:hRule="exact" w:val="561"/>
          <w:jc w:val="center"/>
        </w:trPr>
        <w:tc>
          <w:tcPr>
            <w:tcW w:w="2020" w:type="dxa"/>
            <w:gridSpan w:val="5"/>
            <w:tcBorders>
              <w:left w:val="single" w:sz="12" w:space="0" w:color="auto"/>
              <w:bottom w:val="single" w:sz="4" w:space="0" w:color="auto"/>
            </w:tcBorders>
            <w:vAlign w:val="center"/>
          </w:tcPr>
          <w:p w:rsidR="00CE77D8" w:rsidRDefault="00C40F9D">
            <w:pPr>
              <w:snapToGrid w:val="0"/>
              <w:spacing w:line="360" w:lineRule="exact"/>
              <w:jc w:val="center"/>
              <w:rPr>
                <w:szCs w:val="21"/>
              </w:rPr>
            </w:pPr>
            <w:r>
              <w:rPr>
                <w:szCs w:val="21"/>
              </w:rPr>
              <w:t>所属科学技术领域</w:t>
            </w:r>
          </w:p>
        </w:tc>
        <w:tc>
          <w:tcPr>
            <w:tcW w:w="7520" w:type="dxa"/>
            <w:gridSpan w:val="12"/>
            <w:tcBorders>
              <w:bottom w:val="single" w:sz="4" w:space="0" w:color="auto"/>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生物数学</w:t>
            </w:r>
          </w:p>
        </w:tc>
      </w:tr>
      <w:tr w:rsidR="00CE77D8">
        <w:trPr>
          <w:cantSplit/>
          <w:trHeight w:hRule="exact" w:val="449"/>
          <w:jc w:val="center"/>
        </w:trPr>
        <w:tc>
          <w:tcPr>
            <w:tcW w:w="2020" w:type="dxa"/>
            <w:gridSpan w:val="5"/>
            <w:tcBorders>
              <w:left w:val="single" w:sz="12" w:space="0" w:color="auto"/>
              <w:bottom w:val="single" w:sz="4" w:space="0" w:color="auto"/>
            </w:tcBorders>
            <w:vAlign w:val="center"/>
          </w:tcPr>
          <w:p w:rsidR="00CE77D8" w:rsidRDefault="00C40F9D">
            <w:pPr>
              <w:snapToGrid w:val="0"/>
              <w:spacing w:line="360" w:lineRule="exact"/>
              <w:jc w:val="center"/>
              <w:rPr>
                <w:szCs w:val="21"/>
              </w:rPr>
            </w:pPr>
            <w:r>
              <w:rPr>
                <w:szCs w:val="21"/>
              </w:rPr>
              <w:t>任务来源</w:t>
            </w:r>
          </w:p>
        </w:tc>
        <w:tc>
          <w:tcPr>
            <w:tcW w:w="7520" w:type="dxa"/>
            <w:gridSpan w:val="12"/>
            <w:tcBorders>
              <w:bottom w:val="single" w:sz="4" w:space="0" w:color="auto"/>
              <w:right w:val="single" w:sz="12" w:space="0" w:color="auto"/>
            </w:tcBorders>
            <w:vAlign w:val="center"/>
          </w:tcPr>
          <w:p w:rsidR="00CE77D8" w:rsidRDefault="00C40F9D">
            <w:pPr>
              <w:snapToGrid w:val="0"/>
              <w:spacing w:line="240" w:lineRule="exact"/>
              <w:rPr>
                <w:rFonts w:eastAsia="仿宋_GB2312"/>
                <w:szCs w:val="21"/>
              </w:rPr>
            </w:pPr>
            <w:r>
              <w:rPr>
                <w:rFonts w:eastAsia="仿宋_GB2312" w:hint="eastAsia"/>
                <w:szCs w:val="21"/>
              </w:rPr>
              <w:t>D1-</w:t>
            </w:r>
            <w:r>
              <w:rPr>
                <w:rFonts w:eastAsia="仿宋_GB2312" w:hint="eastAsia"/>
                <w:szCs w:val="21"/>
              </w:rPr>
              <w:t>国家自然科学基金；</w:t>
            </w:r>
            <w:r>
              <w:rPr>
                <w:rFonts w:eastAsia="仿宋_GB2312" w:hint="eastAsia"/>
                <w:szCs w:val="21"/>
              </w:rPr>
              <w:t>D2-</w:t>
            </w:r>
            <w:r>
              <w:rPr>
                <w:rFonts w:eastAsia="仿宋_GB2312" w:hint="eastAsia"/>
                <w:szCs w:val="21"/>
              </w:rPr>
              <w:t>其它基金；</w:t>
            </w:r>
            <w:r>
              <w:rPr>
                <w:rFonts w:eastAsia="仿宋_GB2312" w:hint="eastAsia"/>
                <w:szCs w:val="21"/>
              </w:rPr>
              <w:t>C</w:t>
            </w:r>
            <w:r>
              <w:rPr>
                <w:rFonts w:eastAsia="仿宋_GB2312"/>
                <w:szCs w:val="21"/>
              </w:rPr>
              <w:t>-</w:t>
            </w:r>
            <w:r>
              <w:rPr>
                <w:rFonts w:eastAsia="仿宋_GB2312" w:hint="eastAsia"/>
                <w:szCs w:val="21"/>
              </w:rPr>
              <w:t>省</w:t>
            </w:r>
            <w:r>
              <w:rPr>
                <w:rFonts w:eastAsia="仿宋_GB2312"/>
                <w:szCs w:val="21"/>
              </w:rPr>
              <w:t>计划；</w:t>
            </w:r>
          </w:p>
        </w:tc>
      </w:tr>
      <w:tr w:rsidR="00CE77D8">
        <w:trPr>
          <w:cantSplit/>
          <w:trHeight w:hRule="exact" w:val="319"/>
          <w:jc w:val="center"/>
        </w:trPr>
        <w:tc>
          <w:tcPr>
            <w:tcW w:w="9540" w:type="dxa"/>
            <w:gridSpan w:val="17"/>
            <w:tcBorders>
              <w:top w:val="single" w:sz="4" w:space="0" w:color="auto"/>
              <w:left w:val="single" w:sz="12" w:space="0" w:color="auto"/>
              <w:bottom w:val="nil"/>
              <w:right w:val="single" w:sz="12" w:space="0" w:color="auto"/>
            </w:tcBorders>
          </w:tcPr>
          <w:p w:rsidR="00CE77D8" w:rsidRDefault="00C40F9D">
            <w:pPr>
              <w:snapToGrid w:val="0"/>
              <w:spacing w:line="300" w:lineRule="atLeast"/>
              <w:rPr>
                <w:szCs w:val="21"/>
              </w:rPr>
            </w:pPr>
            <w:r>
              <w:rPr>
                <w:szCs w:val="21"/>
              </w:rPr>
              <w:t>具体计划、基金的名称和编号：（不超过</w:t>
            </w:r>
            <w:r>
              <w:rPr>
                <w:szCs w:val="21"/>
              </w:rPr>
              <w:t>300</w:t>
            </w:r>
            <w:r>
              <w:rPr>
                <w:szCs w:val="21"/>
              </w:rPr>
              <w:t>字）</w:t>
            </w:r>
          </w:p>
        </w:tc>
      </w:tr>
      <w:tr w:rsidR="00CE77D8">
        <w:trPr>
          <w:cantSplit/>
          <w:trHeight w:hRule="exact" w:val="3041"/>
          <w:jc w:val="center"/>
        </w:trPr>
        <w:tc>
          <w:tcPr>
            <w:tcW w:w="9540"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E77D8" w:rsidRDefault="00C40F9D">
            <w:pPr>
              <w:snapToGrid w:val="0"/>
              <w:spacing w:line="300" w:lineRule="exact"/>
              <w:ind w:firstLineChars="152" w:firstLine="319"/>
              <w:rPr>
                <w:rFonts w:eastAsia="仿宋_GB2312"/>
                <w:szCs w:val="21"/>
              </w:rPr>
            </w:pPr>
            <w:r>
              <w:rPr>
                <w:rFonts w:eastAsia="仿宋_GB2312" w:hint="eastAsia"/>
                <w:szCs w:val="21"/>
              </w:rPr>
              <w:t>国家自然科学基金</w:t>
            </w:r>
            <w:r>
              <w:rPr>
                <w:rFonts w:eastAsia="仿宋_GB2312" w:hint="eastAsia"/>
                <w:szCs w:val="21"/>
              </w:rPr>
              <w:t>4</w:t>
            </w:r>
            <w:r>
              <w:rPr>
                <w:rFonts w:eastAsia="仿宋_GB2312" w:hint="eastAsia"/>
                <w:szCs w:val="21"/>
              </w:rPr>
              <w:t>项</w:t>
            </w:r>
            <w:r>
              <w:rPr>
                <w:rFonts w:eastAsia="仿宋_GB2312" w:hint="eastAsia"/>
                <w:szCs w:val="21"/>
              </w:rPr>
              <w:t xml:space="preserve">: </w:t>
            </w:r>
            <w:r>
              <w:rPr>
                <w:rFonts w:eastAsia="仿宋_GB2312"/>
                <w:szCs w:val="21"/>
              </w:rPr>
              <w:t>脉冲生物动力系统稳定性与周期解</w:t>
            </w:r>
            <w:r>
              <w:rPr>
                <w:rFonts w:eastAsia="仿宋_GB2312" w:hint="eastAsia"/>
                <w:szCs w:val="21"/>
              </w:rPr>
              <w:t>(</w:t>
            </w:r>
            <w:r>
              <w:rPr>
                <w:rFonts w:eastAsia="仿宋_GB2312"/>
                <w:szCs w:val="21"/>
              </w:rPr>
              <w:t>10471117</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szCs w:val="21"/>
              </w:rPr>
              <w:t>状态脉冲及脉冲微分方程边值问题研究与应用</w:t>
            </w:r>
            <w:r>
              <w:rPr>
                <w:rFonts w:eastAsia="仿宋_GB2312" w:hint="eastAsia"/>
                <w:szCs w:val="21"/>
              </w:rPr>
              <w:t>（</w:t>
            </w:r>
            <w:r>
              <w:rPr>
                <w:rFonts w:eastAsia="仿宋_GB2312" w:hint="eastAsia"/>
                <w:szCs w:val="21"/>
              </w:rPr>
              <w:t>10771179</w:t>
            </w:r>
            <w:r>
              <w:rPr>
                <w:rFonts w:eastAsia="仿宋_GB2312"/>
                <w:szCs w:val="21"/>
              </w:rPr>
              <w:t>）</w:t>
            </w:r>
            <w:r>
              <w:rPr>
                <w:rFonts w:eastAsia="仿宋_GB2312" w:hint="eastAsia"/>
                <w:szCs w:val="21"/>
              </w:rPr>
              <w:t>、</w:t>
            </w:r>
            <w:r>
              <w:rPr>
                <w:rFonts w:eastAsia="仿宋_GB2312" w:hint="eastAsia"/>
                <w:szCs w:val="21"/>
              </w:rPr>
              <w:t xml:space="preserve"> </w:t>
            </w:r>
            <w:r>
              <w:rPr>
                <w:rFonts w:eastAsia="仿宋_GB2312"/>
                <w:szCs w:val="21"/>
              </w:rPr>
              <w:t>茶树害虫防治与半连续动力系统</w:t>
            </w:r>
            <w:r>
              <w:rPr>
                <w:rFonts w:eastAsia="仿宋_GB2312"/>
                <w:szCs w:val="21"/>
              </w:rPr>
              <w:t xml:space="preserve"> (11171284 )</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水库水质生物治理的系统生态学模型研究（</w:t>
            </w:r>
            <w:r>
              <w:rPr>
                <w:rFonts w:eastAsia="仿宋_GB2312"/>
                <w:szCs w:val="21"/>
              </w:rPr>
              <w:t>11371306</w:t>
            </w:r>
            <w:r>
              <w:rPr>
                <w:rFonts w:eastAsia="仿宋_GB2312" w:hint="eastAsia"/>
                <w:szCs w:val="21"/>
              </w:rPr>
              <w:t>）；</w:t>
            </w:r>
          </w:p>
          <w:p w:rsidR="00CE77D8" w:rsidRDefault="00C40F9D">
            <w:pPr>
              <w:snapToGrid w:val="0"/>
              <w:spacing w:line="300" w:lineRule="exact"/>
              <w:ind w:firstLineChars="152" w:firstLine="319"/>
              <w:rPr>
                <w:rFonts w:eastAsia="仿宋_GB2312"/>
                <w:szCs w:val="21"/>
              </w:rPr>
            </w:pPr>
            <w:r>
              <w:rPr>
                <w:rFonts w:eastAsia="仿宋_GB2312" w:hint="eastAsia"/>
                <w:szCs w:val="21"/>
              </w:rPr>
              <w:t>教育部留学回国人员科研启动基金项目</w:t>
            </w:r>
            <w:r>
              <w:rPr>
                <w:rFonts w:eastAsia="仿宋_GB2312" w:hint="eastAsia"/>
                <w:szCs w:val="21"/>
              </w:rPr>
              <w:t>1</w:t>
            </w:r>
            <w:r>
              <w:rPr>
                <w:rFonts w:eastAsia="仿宋_GB2312" w:hint="eastAsia"/>
                <w:szCs w:val="21"/>
              </w:rPr>
              <w:t>项：</w:t>
            </w:r>
            <w:r>
              <w:rPr>
                <w:rFonts w:eastAsia="仿宋_GB2312"/>
                <w:szCs w:val="21"/>
              </w:rPr>
              <w:t>脉冲生物动力系统的稳定性和周期解</w:t>
            </w:r>
            <w:r>
              <w:rPr>
                <w:rFonts w:eastAsia="仿宋_GB2312" w:hint="eastAsia"/>
                <w:szCs w:val="21"/>
              </w:rPr>
              <w:t>(</w:t>
            </w:r>
            <w:r>
              <w:rPr>
                <w:rFonts w:eastAsia="仿宋_GB2312"/>
                <w:szCs w:val="21"/>
              </w:rPr>
              <w:t>[2005]55</w:t>
            </w:r>
            <w:r>
              <w:rPr>
                <w:rFonts w:eastAsia="仿宋_GB2312"/>
                <w:szCs w:val="21"/>
              </w:rPr>
              <w:t>号</w:t>
            </w:r>
            <w:r>
              <w:rPr>
                <w:rFonts w:eastAsia="仿宋_GB2312" w:hint="eastAsia"/>
                <w:szCs w:val="21"/>
              </w:rPr>
              <w:t>)</w:t>
            </w:r>
            <w:r>
              <w:rPr>
                <w:rFonts w:eastAsia="仿宋_GB2312" w:hint="eastAsia"/>
                <w:szCs w:val="21"/>
              </w:rPr>
              <w:t>；</w:t>
            </w:r>
          </w:p>
          <w:p w:rsidR="00CE77D8" w:rsidRDefault="00C40F9D">
            <w:pPr>
              <w:snapToGrid w:val="0"/>
              <w:spacing w:line="300" w:lineRule="exact"/>
              <w:ind w:firstLineChars="152" w:firstLine="319"/>
              <w:rPr>
                <w:rFonts w:eastAsia="仿宋_GB2312"/>
                <w:szCs w:val="21"/>
              </w:rPr>
            </w:pPr>
            <w:r>
              <w:rPr>
                <w:rFonts w:eastAsia="仿宋_GB2312"/>
                <w:szCs w:val="21"/>
              </w:rPr>
              <w:t>河南省科技创新杰出人才支持计划项目</w:t>
            </w:r>
            <w:r>
              <w:rPr>
                <w:rFonts w:eastAsia="仿宋_GB2312" w:hint="eastAsia"/>
                <w:szCs w:val="21"/>
              </w:rPr>
              <w:t>1</w:t>
            </w:r>
            <w:r>
              <w:rPr>
                <w:rFonts w:eastAsia="仿宋_GB2312" w:hint="eastAsia"/>
                <w:szCs w:val="21"/>
              </w:rPr>
              <w:t>项：</w:t>
            </w:r>
            <w:r>
              <w:rPr>
                <w:rFonts w:eastAsia="仿宋_GB2312"/>
                <w:szCs w:val="21"/>
              </w:rPr>
              <w:t>脉冲微分方程的几何理论及应用</w:t>
            </w:r>
            <w:r>
              <w:rPr>
                <w:rFonts w:eastAsia="仿宋_GB2312"/>
                <w:szCs w:val="21"/>
              </w:rPr>
              <w:t>(104200510011)</w:t>
            </w:r>
            <w:r>
              <w:rPr>
                <w:rFonts w:eastAsia="仿宋_GB2312" w:hint="eastAsia"/>
                <w:szCs w:val="21"/>
              </w:rPr>
              <w:t xml:space="preserve"> </w:t>
            </w:r>
            <w:r>
              <w:rPr>
                <w:rFonts w:eastAsia="仿宋_GB2312" w:hint="eastAsia"/>
                <w:szCs w:val="21"/>
              </w:rPr>
              <w:t>；</w:t>
            </w:r>
          </w:p>
          <w:p w:rsidR="00CE77D8" w:rsidRDefault="00C40F9D">
            <w:pPr>
              <w:snapToGrid w:val="0"/>
              <w:spacing w:line="300" w:lineRule="exact"/>
              <w:ind w:firstLineChars="150" w:firstLine="315"/>
              <w:rPr>
                <w:rFonts w:eastAsia="仿宋_GB2312"/>
                <w:szCs w:val="21"/>
              </w:rPr>
            </w:pPr>
            <w:r>
              <w:rPr>
                <w:rFonts w:eastAsia="仿宋_GB2312"/>
                <w:szCs w:val="21"/>
              </w:rPr>
              <w:t>河南省高校杰出科研人才创新工程基金</w:t>
            </w:r>
            <w:r>
              <w:rPr>
                <w:rFonts w:eastAsia="仿宋_GB2312" w:hint="eastAsia"/>
                <w:szCs w:val="21"/>
              </w:rPr>
              <w:t>1</w:t>
            </w:r>
            <w:r>
              <w:rPr>
                <w:rFonts w:eastAsia="仿宋_GB2312" w:hint="eastAsia"/>
                <w:szCs w:val="21"/>
              </w:rPr>
              <w:t>项：</w:t>
            </w:r>
            <w:r>
              <w:rPr>
                <w:rFonts w:eastAsia="仿宋_GB2312" w:hint="eastAsia"/>
              </w:rPr>
              <w:t>环境管理与流行病控制模型的研究</w:t>
            </w:r>
            <w:r>
              <w:rPr>
                <w:rFonts w:eastAsia="仿宋_GB2312"/>
              </w:rPr>
              <w:t>(2005KYCX017)</w:t>
            </w:r>
            <w:r>
              <w:rPr>
                <w:rFonts w:eastAsia="仿宋_GB2312" w:hint="eastAsia"/>
                <w:szCs w:val="21"/>
              </w:rPr>
              <w:t>；</w:t>
            </w:r>
          </w:p>
          <w:p w:rsidR="00CE77D8" w:rsidRDefault="00C40F9D">
            <w:pPr>
              <w:snapToGrid w:val="0"/>
              <w:spacing w:line="300" w:lineRule="exact"/>
              <w:ind w:firstLineChars="150" w:firstLine="315"/>
              <w:rPr>
                <w:rFonts w:eastAsia="仿宋_GB2312"/>
                <w:szCs w:val="21"/>
              </w:rPr>
            </w:pPr>
            <w:r>
              <w:rPr>
                <w:rFonts w:eastAsia="仿宋_GB2312"/>
                <w:szCs w:val="21"/>
              </w:rPr>
              <w:t>河南省高校科技创新团队支持计划</w:t>
            </w:r>
            <w:r>
              <w:rPr>
                <w:rFonts w:eastAsia="仿宋_GB2312" w:hint="eastAsia"/>
                <w:szCs w:val="21"/>
              </w:rPr>
              <w:t>1</w:t>
            </w:r>
            <w:r>
              <w:rPr>
                <w:rFonts w:eastAsia="仿宋_GB2312" w:hint="eastAsia"/>
                <w:szCs w:val="21"/>
              </w:rPr>
              <w:t>项</w:t>
            </w:r>
            <w:r>
              <w:rPr>
                <w:rFonts w:eastAsia="仿宋_GB2312"/>
                <w:szCs w:val="21"/>
              </w:rPr>
              <w:t>：生物数学创新团队</w:t>
            </w:r>
            <w:r>
              <w:rPr>
                <w:rFonts w:eastAsia="仿宋_GB2312"/>
                <w:szCs w:val="21"/>
              </w:rPr>
              <w:t>(2010IRTSTHN006)</w:t>
            </w:r>
            <w:r>
              <w:rPr>
                <w:rFonts w:eastAsia="仿宋_GB2312" w:hint="eastAsia"/>
                <w:szCs w:val="21"/>
              </w:rPr>
              <w:t xml:space="preserve"> </w:t>
            </w:r>
            <w:r>
              <w:rPr>
                <w:rFonts w:eastAsia="仿宋_GB2312" w:hint="eastAsia"/>
                <w:szCs w:val="21"/>
              </w:rPr>
              <w:t>；</w:t>
            </w:r>
          </w:p>
          <w:p w:rsidR="00CE77D8" w:rsidRDefault="00CE77D8">
            <w:pPr>
              <w:snapToGrid w:val="0"/>
              <w:spacing w:line="300" w:lineRule="exact"/>
              <w:ind w:firstLineChars="150" w:firstLine="315"/>
              <w:rPr>
                <w:rFonts w:eastAsia="仿宋_GB2312"/>
                <w:color w:val="FF0000"/>
                <w:szCs w:val="21"/>
              </w:rPr>
            </w:pPr>
          </w:p>
        </w:tc>
      </w:tr>
      <w:tr w:rsidR="00CE77D8">
        <w:trPr>
          <w:cantSplit/>
          <w:trHeight w:hRule="exact" w:val="425"/>
          <w:jc w:val="center"/>
        </w:trPr>
        <w:tc>
          <w:tcPr>
            <w:tcW w:w="1788" w:type="dxa"/>
            <w:gridSpan w:val="4"/>
            <w:tcBorders>
              <w:top w:val="single" w:sz="4" w:space="0" w:color="auto"/>
              <w:left w:val="single" w:sz="12" w:space="0" w:color="auto"/>
              <w:bottom w:val="single" w:sz="6" w:space="0" w:color="auto"/>
              <w:right w:val="single" w:sz="4" w:space="0" w:color="auto"/>
            </w:tcBorders>
            <w:vAlign w:val="center"/>
          </w:tcPr>
          <w:p w:rsidR="00CE77D8" w:rsidRDefault="00C40F9D">
            <w:pPr>
              <w:snapToGrid w:val="0"/>
              <w:spacing w:line="280" w:lineRule="exact"/>
              <w:jc w:val="center"/>
              <w:rPr>
                <w:rFonts w:eastAsia="楷体_GB2312"/>
                <w:szCs w:val="21"/>
              </w:rPr>
            </w:pPr>
            <w:r>
              <w:t>发明专利（项）</w:t>
            </w:r>
          </w:p>
        </w:tc>
        <w:tc>
          <w:tcPr>
            <w:tcW w:w="764" w:type="dxa"/>
            <w:gridSpan w:val="2"/>
            <w:tcBorders>
              <w:top w:val="single" w:sz="4" w:space="0" w:color="0D0D0D"/>
              <w:left w:val="single" w:sz="4" w:space="0" w:color="auto"/>
              <w:bottom w:val="single" w:sz="6" w:space="0" w:color="auto"/>
              <w:right w:val="single" w:sz="4" w:space="0" w:color="FFFFFF"/>
            </w:tcBorders>
            <w:vAlign w:val="center"/>
          </w:tcPr>
          <w:p w:rsidR="00CE77D8" w:rsidRDefault="00C40F9D">
            <w:pPr>
              <w:snapToGrid w:val="0"/>
              <w:spacing w:line="280" w:lineRule="exact"/>
              <w:jc w:val="center"/>
              <w:rPr>
                <w:szCs w:val="21"/>
              </w:rPr>
            </w:pPr>
            <w:r>
              <w:rPr>
                <w:szCs w:val="21"/>
              </w:rPr>
              <w:t>授权</w:t>
            </w:r>
            <w:r>
              <w:rPr>
                <w:szCs w:val="21"/>
              </w:rPr>
              <w:t>:</w:t>
            </w:r>
          </w:p>
        </w:tc>
        <w:tc>
          <w:tcPr>
            <w:tcW w:w="1093" w:type="dxa"/>
            <w:tcBorders>
              <w:top w:val="single" w:sz="4" w:space="0" w:color="0D0D0D"/>
              <w:left w:val="single" w:sz="4" w:space="0" w:color="FFFFFF"/>
              <w:bottom w:val="single" w:sz="6" w:space="0" w:color="auto"/>
              <w:right w:val="single" w:sz="4" w:space="0" w:color="0D0D0D"/>
            </w:tcBorders>
            <w:vAlign w:val="center"/>
          </w:tcPr>
          <w:p w:rsidR="00CE77D8" w:rsidRDefault="00CE77D8">
            <w:pPr>
              <w:snapToGrid w:val="0"/>
              <w:spacing w:line="280" w:lineRule="exact"/>
              <w:jc w:val="center"/>
              <w:rPr>
                <w:szCs w:val="21"/>
              </w:rPr>
            </w:pPr>
          </w:p>
        </w:tc>
        <w:tc>
          <w:tcPr>
            <w:tcW w:w="645" w:type="dxa"/>
            <w:tcBorders>
              <w:top w:val="single" w:sz="4" w:space="0" w:color="0D0D0D"/>
              <w:left w:val="single" w:sz="4" w:space="0" w:color="0D0D0D"/>
              <w:bottom w:val="single" w:sz="6" w:space="0" w:color="auto"/>
              <w:right w:val="single" w:sz="4" w:space="0" w:color="FFFFFF"/>
            </w:tcBorders>
            <w:vAlign w:val="center"/>
          </w:tcPr>
          <w:p w:rsidR="00CE77D8" w:rsidRDefault="00C40F9D">
            <w:pPr>
              <w:snapToGrid w:val="0"/>
              <w:spacing w:line="280" w:lineRule="exact"/>
              <w:jc w:val="center"/>
              <w:rPr>
                <w:szCs w:val="21"/>
              </w:rPr>
            </w:pPr>
            <w:r>
              <w:rPr>
                <w:szCs w:val="21"/>
              </w:rPr>
              <w:t>申请</w:t>
            </w:r>
            <w:r>
              <w:rPr>
                <w:szCs w:val="21"/>
              </w:rPr>
              <w:t>:</w:t>
            </w:r>
          </w:p>
        </w:tc>
        <w:tc>
          <w:tcPr>
            <w:tcW w:w="1017" w:type="dxa"/>
            <w:gridSpan w:val="2"/>
            <w:tcBorders>
              <w:top w:val="single" w:sz="4" w:space="0" w:color="0D0D0D"/>
              <w:left w:val="single" w:sz="4" w:space="0" w:color="FFFFFF"/>
              <w:bottom w:val="single" w:sz="6" w:space="0" w:color="auto"/>
              <w:right w:val="single" w:sz="4" w:space="0" w:color="auto"/>
            </w:tcBorders>
            <w:vAlign w:val="center"/>
          </w:tcPr>
          <w:p w:rsidR="00CE77D8" w:rsidRDefault="00CE77D8">
            <w:pPr>
              <w:snapToGrid w:val="0"/>
              <w:spacing w:line="280" w:lineRule="exact"/>
              <w:jc w:val="center"/>
              <w:rPr>
                <w:szCs w:val="21"/>
              </w:rPr>
            </w:pPr>
          </w:p>
        </w:tc>
        <w:tc>
          <w:tcPr>
            <w:tcW w:w="2523" w:type="dxa"/>
            <w:gridSpan w:val="6"/>
            <w:tcBorders>
              <w:top w:val="single" w:sz="4" w:space="0" w:color="auto"/>
              <w:left w:val="single" w:sz="4" w:space="0" w:color="auto"/>
              <w:bottom w:val="single" w:sz="6" w:space="0" w:color="auto"/>
              <w:right w:val="single" w:sz="4" w:space="0" w:color="auto"/>
            </w:tcBorders>
            <w:vAlign w:val="center"/>
          </w:tcPr>
          <w:p w:rsidR="00CE77D8" w:rsidRDefault="00C40F9D">
            <w:pPr>
              <w:snapToGrid w:val="0"/>
              <w:spacing w:line="280" w:lineRule="exact"/>
              <w:jc w:val="center"/>
              <w:rPr>
                <w:rFonts w:eastAsia="楷体_GB2312"/>
                <w:szCs w:val="21"/>
              </w:rPr>
            </w:pPr>
            <w:r>
              <w:t>授权的其他知识产权（项）</w:t>
            </w:r>
          </w:p>
        </w:tc>
        <w:tc>
          <w:tcPr>
            <w:tcW w:w="1710" w:type="dxa"/>
            <w:tcBorders>
              <w:top w:val="single" w:sz="4" w:space="0" w:color="auto"/>
              <w:left w:val="single" w:sz="4" w:space="0" w:color="auto"/>
              <w:bottom w:val="single" w:sz="6" w:space="0" w:color="auto"/>
              <w:right w:val="single" w:sz="12" w:space="0" w:color="auto"/>
            </w:tcBorders>
            <w:vAlign w:val="center"/>
          </w:tcPr>
          <w:p w:rsidR="00CE77D8" w:rsidRDefault="00C40F9D">
            <w:pPr>
              <w:snapToGrid w:val="0"/>
              <w:spacing w:line="280" w:lineRule="exact"/>
              <w:rPr>
                <w:rFonts w:eastAsia="仿宋_GB2312"/>
                <w:szCs w:val="21"/>
              </w:rPr>
            </w:pPr>
            <w:r>
              <w:rPr>
                <w:rFonts w:eastAsia="仿宋_GB2312" w:hint="eastAsia"/>
                <w:szCs w:val="21"/>
              </w:rPr>
              <w:t>0</w:t>
            </w:r>
          </w:p>
        </w:tc>
      </w:tr>
      <w:tr w:rsidR="00CE77D8">
        <w:trPr>
          <w:cantSplit/>
          <w:trHeight w:hRule="exact" w:val="449"/>
          <w:jc w:val="center"/>
        </w:trPr>
        <w:tc>
          <w:tcPr>
            <w:tcW w:w="1788" w:type="dxa"/>
            <w:gridSpan w:val="4"/>
            <w:tcBorders>
              <w:left w:val="single" w:sz="12" w:space="0" w:color="auto"/>
              <w:bottom w:val="single" w:sz="12" w:space="0" w:color="auto"/>
            </w:tcBorders>
            <w:vAlign w:val="center"/>
          </w:tcPr>
          <w:p w:rsidR="00CE77D8" w:rsidRDefault="00C40F9D">
            <w:pPr>
              <w:snapToGrid w:val="0"/>
              <w:spacing w:line="360" w:lineRule="exact"/>
              <w:jc w:val="center"/>
              <w:rPr>
                <w:szCs w:val="21"/>
              </w:rPr>
            </w:pPr>
            <w:r>
              <w:rPr>
                <w:szCs w:val="21"/>
              </w:rPr>
              <w:t>项目起止时间</w:t>
            </w:r>
          </w:p>
        </w:tc>
        <w:tc>
          <w:tcPr>
            <w:tcW w:w="1857" w:type="dxa"/>
            <w:gridSpan w:val="3"/>
            <w:tcBorders>
              <w:bottom w:val="single" w:sz="12" w:space="0" w:color="auto"/>
              <w:right w:val="nil"/>
            </w:tcBorders>
            <w:vAlign w:val="center"/>
          </w:tcPr>
          <w:p w:rsidR="00CE77D8" w:rsidRDefault="00C40F9D">
            <w:pPr>
              <w:snapToGrid w:val="0"/>
              <w:spacing w:line="360" w:lineRule="exact"/>
              <w:jc w:val="left"/>
              <w:rPr>
                <w:szCs w:val="21"/>
              </w:rPr>
            </w:pPr>
            <w:r>
              <w:rPr>
                <w:szCs w:val="21"/>
              </w:rPr>
              <w:t>起始：</w:t>
            </w:r>
            <w:r>
              <w:rPr>
                <w:rFonts w:hint="eastAsia"/>
                <w:szCs w:val="21"/>
              </w:rPr>
              <w:t>2001.01.01</w:t>
            </w:r>
          </w:p>
        </w:tc>
        <w:tc>
          <w:tcPr>
            <w:tcW w:w="1662" w:type="dxa"/>
            <w:gridSpan w:val="3"/>
            <w:tcBorders>
              <w:left w:val="nil"/>
              <w:bottom w:val="single" w:sz="12" w:space="0" w:color="auto"/>
              <w:right w:val="single" w:sz="4" w:space="0" w:color="auto"/>
            </w:tcBorders>
            <w:vAlign w:val="center"/>
          </w:tcPr>
          <w:p w:rsidR="00CE77D8" w:rsidRDefault="00CE77D8">
            <w:pPr>
              <w:snapToGrid w:val="0"/>
              <w:spacing w:line="360" w:lineRule="exact"/>
              <w:rPr>
                <w:rFonts w:eastAsia="仿宋_GB2312"/>
                <w:szCs w:val="21"/>
              </w:rPr>
            </w:pPr>
          </w:p>
        </w:tc>
        <w:tc>
          <w:tcPr>
            <w:tcW w:w="1156" w:type="dxa"/>
            <w:gridSpan w:val="2"/>
            <w:tcBorders>
              <w:left w:val="single" w:sz="4" w:space="0" w:color="auto"/>
              <w:bottom w:val="single" w:sz="12" w:space="0" w:color="auto"/>
              <w:right w:val="nil"/>
            </w:tcBorders>
            <w:vAlign w:val="center"/>
          </w:tcPr>
          <w:p w:rsidR="00CE77D8" w:rsidRDefault="00C40F9D">
            <w:pPr>
              <w:snapToGrid w:val="0"/>
              <w:spacing w:line="360" w:lineRule="exact"/>
              <w:jc w:val="center"/>
              <w:rPr>
                <w:szCs w:val="21"/>
              </w:rPr>
            </w:pPr>
            <w:r>
              <w:rPr>
                <w:szCs w:val="21"/>
              </w:rPr>
              <w:t>完成：</w:t>
            </w:r>
          </w:p>
        </w:tc>
        <w:tc>
          <w:tcPr>
            <w:tcW w:w="3077" w:type="dxa"/>
            <w:gridSpan w:val="5"/>
            <w:tcBorders>
              <w:left w:val="nil"/>
              <w:bottom w:val="single" w:sz="12" w:space="0" w:color="auto"/>
              <w:right w:val="single" w:sz="12" w:space="0" w:color="auto"/>
            </w:tcBorders>
            <w:vAlign w:val="center"/>
          </w:tcPr>
          <w:p w:rsidR="00CE77D8" w:rsidRDefault="00C40F9D">
            <w:pPr>
              <w:snapToGrid w:val="0"/>
              <w:spacing w:line="360" w:lineRule="exact"/>
              <w:rPr>
                <w:rFonts w:eastAsia="仿宋_GB2312"/>
                <w:szCs w:val="21"/>
              </w:rPr>
            </w:pPr>
            <w:r>
              <w:rPr>
                <w:rFonts w:eastAsia="仿宋_GB2312" w:hint="eastAsia"/>
                <w:szCs w:val="21"/>
              </w:rPr>
              <w:t>201</w:t>
            </w:r>
            <w:r>
              <w:rPr>
                <w:rFonts w:eastAsia="仿宋_GB2312"/>
                <w:szCs w:val="21"/>
              </w:rPr>
              <w:t>4</w:t>
            </w:r>
            <w:r>
              <w:rPr>
                <w:rFonts w:eastAsia="仿宋_GB2312" w:hint="eastAsia"/>
                <w:szCs w:val="21"/>
              </w:rPr>
              <w:t>.</w:t>
            </w:r>
            <w:r>
              <w:rPr>
                <w:rFonts w:eastAsia="仿宋_GB2312"/>
                <w:szCs w:val="21"/>
              </w:rPr>
              <w:t>11</w:t>
            </w:r>
            <w:r>
              <w:rPr>
                <w:rFonts w:eastAsia="仿宋_GB2312" w:hint="eastAsia"/>
                <w:szCs w:val="21"/>
              </w:rPr>
              <w:t>.</w:t>
            </w:r>
            <w:r>
              <w:rPr>
                <w:rFonts w:eastAsia="仿宋_GB2312"/>
                <w:szCs w:val="21"/>
              </w:rPr>
              <w:t>11</w:t>
            </w:r>
          </w:p>
        </w:tc>
      </w:tr>
    </w:tbl>
    <w:p w:rsidR="00CE77D8" w:rsidRDefault="00C40F9D" w:rsidP="00B36535">
      <w:pPr>
        <w:jc w:val="right"/>
        <w:rPr>
          <w:szCs w:val="21"/>
        </w:rPr>
        <w:sectPr w:rsidR="00CE77D8">
          <w:headerReference w:type="even" r:id="rId9"/>
          <w:headerReference w:type="default" r:id="rId10"/>
          <w:footerReference w:type="even" r:id="rId11"/>
          <w:footerReference w:type="default" r:id="rId12"/>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教育部科技发展中心制</w:t>
      </w:r>
    </w:p>
    <w:tbl>
      <w:tblPr>
        <w:tblW w:w="9526" w:type="dxa"/>
        <w:jc w:val="center"/>
        <w:tblLayout w:type="fixed"/>
        <w:tblCellMar>
          <w:left w:w="57" w:type="dxa"/>
          <w:right w:w="57" w:type="dxa"/>
        </w:tblCellMar>
        <w:tblLook w:val="04A0"/>
      </w:tblPr>
      <w:tblGrid>
        <w:gridCol w:w="2328"/>
        <w:gridCol w:w="3599"/>
        <w:gridCol w:w="3599"/>
      </w:tblGrid>
      <w:tr w:rsidR="00CE77D8">
        <w:trPr>
          <w:cantSplit/>
          <w:trHeight w:hRule="exact" w:val="28"/>
          <w:jc w:val="center"/>
        </w:trPr>
        <w:tc>
          <w:tcPr>
            <w:tcW w:w="2328" w:type="dxa"/>
            <w:vAlign w:val="center"/>
          </w:tcPr>
          <w:p w:rsidR="00CE77D8" w:rsidRDefault="00CE77D8">
            <w:pPr>
              <w:snapToGrid w:val="0"/>
              <w:spacing w:line="360" w:lineRule="exact"/>
              <w:jc w:val="center"/>
              <w:rPr>
                <w:szCs w:val="21"/>
              </w:rPr>
            </w:pPr>
          </w:p>
        </w:tc>
        <w:tc>
          <w:tcPr>
            <w:tcW w:w="3599" w:type="dxa"/>
            <w:vAlign w:val="center"/>
          </w:tcPr>
          <w:p w:rsidR="00CE77D8" w:rsidRDefault="00CE77D8">
            <w:pPr>
              <w:snapToGrid w:val="0"/>
              <w:spacing w:line="240" w:lineRule="exact"/>
              <w:jc w:val="center"/>
              <w:rPr>
                <w:rFonts w:eastAsia="楷体_GB2312"/>
                <w:szCs w:val="21"/>
              </w:rPr>
            </w:pPr>
          </w:p>
        </w:tc>
        <w:tc>
          <w:tcPr>
            <w:tcW w:w="3599" w:type="dxa"/>
            <w:vAlign w:val="center"/>
          </w:tcPr>
          <w:p w:rsidR="00CE77D8" w:rsidRDefault="00CE77D8">
            <w:pPr>
              <w:snapToGrid w:val="0"/>
              <w:spacing w:line="240" w:lineRule="exact"/>
              <w:jc w:val="center"/>
              <w:rPr>
                <w:rFonts w:eastAsia="楷体_GB2312"/>
                <w:szCs w:val="21"/>
              </w:rPr>
            </w:pPr>
          </w:p>
        </w:tc>
      </w:tr>
    </w:tbl>
    <w:p w:rsidR="00CE77D8" w:rsidRDefault="00C40F9D">
      <w:pPr>
        <w:pStyle w:val="2"/>
      </w:pPr>
      <w:bookmarkStart w:id="1" w:name="NESEI_T_XX_PARTICULAR"/>
      <w:bookmarkEnd w:id="1"/>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CE77D8">
        <w:trPr>
          <w:trHeight w:hRule="exact" w:val="13222"/>
          <w:jc w:val="center"/>
        </w:trPr>
        <w:tc>
          <w:tcPr>
            <w:tcW w:w="9526" w:type="dxa"/>
            <w:tcBorders>
              <w:top w:val="single" w:sz="12" w:space="0" w:color="auto"/>
            </w:tcBorders>
            <w:tcMar>
              <w:top w:w="113" w:type="dxa"/>
              <w:left w:w="142" w:type="dxa"/>
              <w:bottom w:w="113" w:type="dxa"/>
              <w:right w:w="142" w:type="dxa"/>
            </w:tcMar>
          </w:tcPr>
          <w:p w:rsidR="00CE77D8" w:rsidRPr="00E154CA" w:rsidRDefault="00C40F9D">
            <w:pPr>
              <w:spacing w:line="300" w:lineRule="exact"/>
              <w:ind w:firstLineChars="200" w:firstLine="420"/>
              <w:rPr>
                <w:rFonts w:eastAsia="仿宋"/>
                <w:bCs/>
                <w:color w:val="000000"/>
                <w:kern w:val="0"/>
                <w:szCs w:val="21"/>
              </w:rPr>
            </w:pPr>
            <w:r w:rsidRPr="00E154CA">
              <w:rPr>
                <w:rFonts w:eastAsia="仿宋"/>
                <w:bCs/>
                <w:color w:val="000000"/>
                <w:kern w:val="0"/>
                <w:szCs w:val="21"/>
              </w:rPr>
              <w:t>本项目属于微分方程与半连续动力系统、生物数学研究领域。</w:t>
            </w:r>
          </w:p>
          <w:p w:rsidR="00CE77D8" w:rsidRPr="00E154CA" w:rsidRDefault="00C40F9D">
            <w:pPr>
              <w:spacing w:line="300" w:lineRule="exact"/>
              <w:ind w:firstLineChars="200" w:firstLine="420"/>
              <w:rPr>
                <w:rFonts w:eastAsia="仿宋"/>
                <w:bCs/>
                <w:color w:val="000000"/>
                <w:kern w:val="0"/>
                <w:szCs w:val="21"/>
              </w:rPr>
            </w:pPr>
            <w:r w:rsidRPr="00E154CA">
              <w:rPr>
                <w:rFonts w:eastAsia="仿宋"/>
                <w:bCs/>
                <w:color w:val="000000"/>
                <w:kern w:val="0"/>
                <w:szCs w:val="21"/>
              </w:rPr>
              <w:t>本项目针对生物资源优化管理问题，致力于研究多因素耦合的生物演化过程与控制方法，探讨各类时滞、生长阶段、人为干预与收获等因素对生物资源动态平衡的影响，为生物系统结构刻画及其功能的表征提供新方法，为生物资源的保护、开发、控制和评估提供科学依据与理论支撑。在理论上，完善和改进了微分方程的一些已有结论，并将其推广到具有脉冲效应（定时和状态）的生物动力系统；进一步推动了半连续动力系统（以下简称</w:t>
            </w:r>
            <w:r w:rsidRPr="00E154CA">
              <w:rPr>
                <w:rFonts w:eastAsia="仿宋"/>
                <w:bCs/>
                <w:color w:val="000000"/>
                <w:kern w:val="0"/>
                <w:szCs w:val="21"/>
              </w:rPr>
              <w:t>SCDS</w:t>
            </w:r>
            <w:r w:rsidRPr="00E154CA">
              <w:rPr>
                <w:rFonts w:eastAsia="仿宋"/>
                <w:bCs/>
                <w:color w:val="000000"/>
                <w:kern w:val="0"/>
                <w:szCs w:val="21"/>
              </w:rPr>
              <w:t>系统）理论的发展，形成一些新的研究方法，使</w:t>
            </w:r>
            <w:r w:rsidRPr="00E154CA">
              <w:rPr>
                <w:rFonts w:eastAsia="仿宋"/>
                <w:bCs/>
                <w:color w:val="000000"/>
                <w:kern w:val="0"/>
                <w:szCs w:val="21"/>
              </w:rPr>
              <w:t>SCDS</w:t>
            </w:r>
            <w:r w:rsidRPr="00E154CA">
              <w:rPr>
                <w:rFonts w:eastAsia="仿宋"/>
                <w:bCs/>
                <w:color w:val="000000"/>
                <w:kern w:val="0"/>
                <w:szCs w:val="21"/>
              </w:rPr>
              <w:t>系统的应用领域更加广泛。在应用上，探究了生物资源调控的各类策略及其可行性，解析了一些生物学现象产生的原理，为生物资源管理研究提供了新思路、新方法，为实践中的策略选择提供了科学理论指导。</w:t>
            </w:r>
          </w:p>
          <w:p w:rsidR="00CE77D8" w:rsidRPr="00E154CA" w:rsidRDefault="00C40F9D">
            <w:pPr>
              <w:spacing w:line="300" w:lineRule="exact"/>
              <w:ind w:firstLineChars="200" w:firstLine="420"/>
              <w:rPr>
                <w:rFonts w:eastAsia="仿宋"/>
                <w:bCs/>
                <w:color w:val="000000"/>
                <w:kern w:val="0"/>
                <w:szCs w:val="21"/>
              </w:rPr>
            </w:pPr>
            <w:r w:rsidRPr="00E154CA">
              <w:rPr>
                <w:rFonts w:eastAsia="仿宋"/>
                <w:bCs/>
                <w:color w:val="000000"/>
                <w:kern w:val="0"/>
                <w:szCs w:val="21"/>
              </w:rPr>
              <w:t>本项目的主要研究成果有：</w:t>
            </w:r>
          </w:p>
          <w:p w:rsidR="00CE77D8" w:rsidRPr="00B36535" w:rsidRDefault="00B36535" w:rsidP="00B36535">
            <w:pPr>
              <w:spacing w:line="300" w:lineRule="exact"/>
              <w:ind w:firstLineChars="200" w:firstLine="420"/>
              <w:rPr>
                <w:rFonts w:eastAsia="仿宋"/>
                <w:bCs/>
                <w:color w:val="000000"/>
                <w:kern w:val="0"/>
                <w:szCs w:val="21"/>
              </w:rPr>
            </w:pPr>
            <w:r>
              <w:rPr>
                <w:rFonts w:eastAsia="仿宋"/>
                <w:bCs/>
                <w:color w:val="000000"/>
                <w:kern w:val="0"/>
                <w:szCs w:val="21"/>
              </w:rPr>
              <w:t xml:space="preserve">1. </w:t>
            </w:r>
            <w:r w:rsidR="00C40F9D" w:rsidRPr="00B36535">
              <w:rPr>
                <w:rFonts w:eastAsia="仿宋"/>
                <w:bCs/>
                <w:color w:val="000000"/>
                <w:kern w:val="0"/>
                <w:szCs w:val="21"/>
              </w:rPr>
              <w:t>研究了带有阶段结构、资源收获、环境变化等因素的时滞动力系统的动态平衡规律，阐明了系统的耗散性、持续性以及周期行为，改进了微分方程的一些已有结论，为系统的动态平衡研究提供了新方法。</w:t>
            </w:r>
          </w:p>
          <w:p w:rsidR="00CE77D8" w:rsidRPr="00E154CA" w:rsidRDefault="00B36535" w:rsidP="00B36535">
            <w:pPr>
              <w:spacing w:line="300" w:lineRule="exact"/>
              <w:ind w:firstLineChars="200" w:firstLine="420"/>
              <w:rPr>
                <w:rFonts w:eastAsia="仿宋"/>
                <w:bCs/>
                <w:color w:val="000000"/>
                <w:kern w:val="0"/>
                <w:szCs w:val="21"/>
              </w:rPr>
            </w:pPr>
            <w:r>
              <w:rPr>
                <w:rFonts w:eastAsia="仿宋" w:hint="eastAsia"/>
                <w:bCs/>
                <w:color w:val="000000"/>
                <w:kern w:val="0"/>
                <w:szCs w:val="21"/>
              </w:rPr>
              <w:t xml:space="preserve">2. </w:t>
            </w:r>
            <w:r w:rsidR="00C40F9D" w:rsidRPr="00E154CA">
              <w:rPr>
                <w:rFonts w:eastAsia="仿宋"/>
                <w:bCs/>
                <w:color w:val="000000"/>
                <w:kern w:val="0"/>
                <w:szCs w:val="21"/>
              </w:rPr>
              <w:t>突破了生物资源管理建模传统思路的限制，将脉冲微分方程应用于多个领域：在带有脉冲干预的种群关系中，找到了种群消亡和持续生存的阈值条件，且证实综合害虫防治效果优于单一治理形式；</w:t>
            </w:r>
            <w:r w:rsidR="00D0412C">
              <w:rPr>
                <w:rFonts w:eastAsia="仿宋" w:hint="eastAsia"/>
                <w:bCs/>
                <w:color w:val="000000"/>
                <w:kern w:val="0"/>
                <w:szCs w:val="21"/>
              </w:rPr>
              <w:t>率先</w:t>
            </w:r>
            <w:r w:rsidR="00C40F9D" w:rsidRPr="00E154CA">
              <w:rPr>
                <w:rFonts w:eastAsia="仿宋"/>
                <w:bCs/>
                <w:color w:val="000000"/>
                <w:kern w:val="0"/>
                <w:szCs w:val="21"/>
              </w:rPr>
              <w:t>提出了</w:t>
            </w:r>
            <w:r w:rsidR="00C40F9D" w:rsidRPr="00E154CA">
              <w:rPr>
                <w:rFonts w:eastAsia="仿宋"/>
                <w:bCs/>
                <w:color w:val="000000"/>
                <w:kern w:val="0"/>
                <w:szCs w:val="21"/>
              </w:rPr>
              <w:t>“</w:t>
            </w:r>
            <w:r w:rsidR="00C40F9D" w:rsidRPr="00E154CA">
              <w:rPr>
                <w:rFonts w:eastAsia="仿宋"/>
                <w:bCs/>
                <w:color w:val="000000"/>
                <w:kern w:val="0"/>
                <w:szCs w:val="21"/>
              </w:rPr>
              <w:t>有限时间</w:t>
            </w:r>
            <w:r w:rsidR="00C40F9D" w:rsidRPr="00E154CA">
              <w:rPr>
                <w:rFonts w:eastAsia="仿宋"/>
                <w:bCs/>
                <w:color w:val="000000"/>
                <w:kern w:val="0"/>
                <w:szCs w:val="21"/>
              </w:rPr>
              <w:t>”</w:t>
            </w:r>
            <w:r w:rsidR="00C40F9D" w:rsidRPr="00E154CA">
              <w:rPr>
                <w:rFonts w:eastAsia="仿宋"/>
                <w:bCs/>
                <w:color w:val="000000"/>
                <w:kern w:val="0"/>
                <w:szCs w:val="21"/>
              </w:rPr>
              <w:t>资源管理，并找到了该管理模式下收获周期和力度对种群数量的影响。</w:t>
            </w:r>
          </w:p>
          <w:p w:rsidR="00CE77D8" w:rsidRPr="00E154CA" w:rsidRDefault="00B36535" w:rsidP="00B36535">
            <w:pPr>
              <w:spacing w:line="300" w:lineRule="exact"/>
              <w:ind w:firstLineChars="200" w:firstLine="420"/>
              <w:rPr>
                <w:rFonts w:eastAsia="仿宋"/>
                <w:bCs/>
                <w:color w:val="000000"/>
                <w:kern w:val="0"/>
                <w:szCs w:val="21"/>
              </w:rPr>
            </w:pPr>
            <w:r>
              <w:rPr>
                <w:rFonts w:eastAsia="仿宋" w:hint="eastAsia"/>
                <w:bCs/>
                <w:color w:val="000000"/>
                <w:kern w:val="0"/>
                <w:szCs w:val="21"/>
              </w:rPr>
              <w:t xml:space="preserve">3. </w:t>
            </w:r>
            <w:r w:rsidR="00C40F9D" w:rsidRPr="00E154CA">
              <w:rPr>
                <w:rFonts w:eastAsia="仿宋"/>
                <w:bCs/>
                <w:color w:val="000000"/>
                <w:kern w:val="0"/>
                <w:szCs w:val="21"/>
              </w:rPr>
              <w:t>首次构建并研究了微生物培养中带有状态反馈脉冲控制的恒浊器模型，在此基础上首次提出了</w:t>
            </w:r>
            <w:r w:rsidR="00C40F9D" w:rsidRPr="00E154CA">
              <w:rPr>
                <w:rFonts w:eastAsia="仿宋"/>
                <w:bCs/>
                <w:color w:val="000000"/>
                <w:kern w:val="0"/>
                <w:szCs w:val="21"/>
              </w:rPr>
              <w:t>“</w:t>
            </w:r>
            <w:r w:rsidR="00C40F9D" w:rsidRPr="00E154CA">
              <w:rPr>
                <w:rFonts w:eastAsia="仿宋"/>
                <w:bCs/>
                <w:color w:val="000000"/>
                <w:kern w:val="0"/>
                <w:szCs w:val="21"/>
              </w:rPr>
              <w:t>半连续动力系统（</w:t>
            </w:r>
            <w:r w:rsidR="00C40F9D" w:rsidRPr="00E154CA">
              <w:rPr>
                <w:rFonts w:eastAsia="仿宋"/>
                <w:bCs/>
                <w:color w:val="000000"/>
                <w:kern w:val="0"/>
                <w:szCs w:val="21"/>
              </w:rPr>
              <w:t>SCDS</w:t>
            </w:r>
            <w:r w:rsidR="00C40F9D" w:rsidRPr="00E154CA">
              <w:rPr>
                <w:rFonts w:eastAsia="仿宋"/>
                <w:bCs/>
                <w:color w:val="000000"/>
                <w:kern w:val="0"/>
                <w:szCs w:val="21"/>
              </w:rPr>
              <w:t>）</w:t>
            </w:r>
            <w:r w:rsidR="00C40F9D" w:rsidRPr="00E154CA">
              <w:rPr>
                <w:rFonts w:eastAsia="仿宋"/>
                <w:bCs/>
                <w:color w:val="000000"/>
                <w:kern w:val="0"/>
                <w:szCs w:val="21"/>
              </w:rPr>
              <w:t>”</w:t>
            </w:r>
            <w:r w:rsidR="00C40F9D" w:rsidRPr="00E154CA">
              <w:rPr>
                <w:rFonts w:eastAsia="仿宋"/>
                <w:bCs/>
                <w:color w:val="000000"/>
                <w:kern w:val="0"/>
                <w:szCs w:val="21"/>
              </w:rPr>
              <w:t>的概念，研究了其动力学性质、分支理论、复杂性等问题，还将平面</w:t>
            </w:r>
            <w:r w:rsidR="00C40F9D" w:rsidRPr="00E154CA">
              <w:rPr>
                <w:rFonts w:eastAsia="仿宋"/>
                <w:bCs/>
                <w:color w:val="000000"/>
                <w:kern w:val="0"/>
                <w:szCs w:val="21"/>
              </w:rPr>
              <w:t>SCDS</w:t>
            </w:r>
            <w:r w:rsidR="00C40F9D" w:rsidRPr="00E154CA">
              <w:rPr>
                <w:rFonts w:eastAsia="仿宋"/>
                <w:bCs/>
                <w:color w:val="000000"/>
                <w:kern w:val="0"/>
                <w:szCs w:val="21"/>
              </w:rPr>
              <w:t>系统理论拓展到高维</w:t>
            </w:r>
            <w:r w:rsidR="00C40F9D" w:rsidRPr="00E154CA">
              <w:rPr>
                <w:rFonts w:eastAsia="仿宋"/>
                <w:bCs/>
                <w:color w:val="000000"/>
                <w:kern w:val="0"/>
                <w:szCs w:val="21"/>
              </w:rPr>
              <w:t>SCDS</w:t>
            </w:r>
            <w:r w:rsidR="00C40F9D" w:rsidRPr="00E154CA">
              <w:rPr>
                <w:rFonts w:eastAsia="仿宋"/>
                <w:bCs/>
                <w:color w:val="000000"/>
                <w:kern w:val="0"/>
                <w:szCs w:val="21"/>
              </w:rPr>
              <w:t>系统。</w:t>
            </w:r>
          </w:p>
          <w:p w:rsidR="00CE77D8" w:rsidRPr="00E154CA" w:rsidRDefault="00B36535" w:rsidP="00B36535">
            <w:pPr>
              <w:spacing w:line="300" w:lineRule="exact"/>
              <w:ind w:firstLineChars="200" w:firstLine="420"/>
              <w:rPr>
                <w:rFonts w:eastAsia="仿宋"/>
                <w:bCs/>
                <w:color w:val="000000"/>
                <w:kern w:val="0"/>
                <w:szCs w:val="21"/>
              </w:rPr>
            </w:pPr>
            <w:r>
              <w:rPr>
                <w:rFonts w:eastAsia="仿宋" w:hint="eastAsia"/>
                <w:bCs/>
                <w:color w:val="000000"/>
                <w:kern w:val="0"/>
                <w:szCs w:val="21"/>
              </w:rPr>
              <w:t xml:space="preserve">4. </w:t>
            </w:r>
            <w:r w:rsidR="00C40F9D" w:rsidRPr="00E154CA">
              <w:rPr>
                <w:rFonts w:eastAsia="仿宋"/>
                <w:bCs/>
                <w:color w:val="000000"/>
                <w:kern w:val="0"/>
                <w:szCs w:val="21"/>
              </w:rPr>
              <w:t>首次将半连续动力系统用于糖尿病治疗中的胰岛素管理，提出了胰岛素药物注射策略：胰岛素注射总量固定时，开环控制下优先选择短周期小剂量的注射形式；闭环控制下选择长周期大剂量的注射形式。</w:t>
            </w:r>
          </w:p>
          <w:p w:rsidR="00CE77D8" w:rsidRPr="00E154CA" w:rsidRDefault="00B36535" w:rsidP="00B36535">
            <w:pPr>
              <w:spacing w:line="300" w:lineRule="exact"/>
              <w:ind w:firstLineChars="200" w:firstLine="420"/>
              <w:rPr>
                <w:rFonts w:eastAsia="仿宋"/>
                <w:bCs/>
                <w:color w:val="000000"/>
                <w:kern w:val="0"/>
                <w:szCs w:val="21"/>
              </w:rPr>
            </w:pPr>
            <w:r>
              <w:rPr>
                <w:rFonts w:eastAsia="仿宋" w:hint="eastAsia"/>
                <w:bCs/>
                <w:color w:val="000000"/>
                <w:kern w:val="0"/>
                <w:szCs w:val="21"/>
              </w:rPr>
              <w:t xml:space="preserve">5. </w:t>
            </w:r>
            <w:r w:rsidR="00C40F9D" w:rsidRPr="00E154CA">
              <w:rPr>
                <w:rFonts w:eastAsia="仿宋"/>
                <w:bCs/>
                <w:color w:val="000000"/>
                <w:kern w:val="0"/>
                <w:szCs w:val="21"/>
              </w:rPr>
              <w:t>利用半连续动力系统研究了生物资源状态反馈控制的可行性和周期性，构建了资源管理系统的新机制，从理论上证明了状态反馈脉冲输入或输出情形下会出现的多种复杂的动力学现象。</w:t>
            </w:r>
          </w:p>
          <w:p w:rsidR="00CE77D8" w:rsidRPr="00E154CA" w:rsidRDefault="00C40F9D">
            <w:pPr>
              <w:spacing w:line="300" w:lineRule="exact"/>
              <w:ind w:firstLineChars="200" w:firstLine="420"/>
              <w:rPr>
                <w:rFonts w:eastAsia="仿宋"/>
                <w:bCs/>
                <w:color w:val="000000"/>
                <w:kern w:val="0"/>
                <w:szCs w:val="21"/>
              </w:rPr>
            </w:pPr>
            <w:r w:rsidRPr="00E154CA">
              <w:rPr>
                <w:rFonts w:eastAsia="仿宋"/>
                <w:bCs/>
                <w:color w:val="000000"/>
                <w:kern w:val="0"/>
                <w:szCs w:val="21"/>
              </w:rPr>
              <w:t>本项目的研究成果主要发表在</w:t>
            </w:r>
            <w:r w:rsidRPr="00E154CA">
              <w:rPr>
                <w:rFonts w:eastAsia="仿宋"/>
                <w:bCs/>
                <w:color w:val="000000"/>
                <w:kern w:val="0"/>
                <w:szCs w:val="21"/>
              </w:rPr>
              <w:t>Mathematical Biosciences</w:t>
            </w:r>
            <w:r w:rsidRPr="00E154CA">
              <w:rPr>
                <w:rFonts w:eastAsia="仿宋"/>
                <w:bCs/>
                <w:color w:val="000000"/>
                <w:kern w:val="0"/>
                <w:szCs w:val="21"/>
              </w:rPr>
              <w:t>，</w:t>
            </w:r>
            <w:r w:rsidR="00607EFB">
              <w:rPr>
                <w:rFonts w:eastAsia="仿宋"/>
                <w:bCs/>
                <w:color w:val="000000"/>
                <w:kern w:val="0"/>
                <w:szCs w:val="21"/>
              </w:rPr>
              <w:t>SIAM</w:t>
            </w:r>
            <w:r w:rsidRPr="00E154CA">
              <w:rPr>
                <w:rFonts w:eastAsia="仿宋"/>
                <w:bCs/>
                <w:color w:val="000000"/>
                <w:kern w:val="0"/>
                <w:szCs w:val="21"/>
              </w:rPr>
              <w:t> J Appl Math</w:t>
            </w:r>
            <w:r w:rsidRPr="00E154CA">
              <w:rPr>
                <w:rFonts w:eastAsia="仿宋"/>
                <w:bCs/>
                <w:color w:val="000000"/>
                <w:kern w:val="0"/>
                <w:szCs w:val="21"/>
              </w:rPr>
              <w:t>，</w:t>
            </w:r>
            <w:r w:rsidRPr="00E154CA">
              <w:rPr>
                <w:rFonts w:eastAsia="仿宋"/>
                <w:bCs/>
                <w:color w:val="000000"/>
                <w:kern w:val="0"/>
                <w:szCs w:val="21"/>
              </w:rPr>
              <w:t>J TheorBiol</w:t>
            </w:r>
            <w:r w:rsidRPr="00E154CA">
              <w:rPr>
                <w:rFonts w:eastAsia="仿宋"/>
                <w:bCs/>
                <w:color w:val="000000"/>
                <w:kern w:val="0"/>
                <w:szCs w:val="21"/>
              </w:rPr>
              <w:t>，</w:t>
            </w:r>
            <w:r w:rsidRPr="00E154CA">
              <w:rPr>
                <w:rFonts w:eastAsia="仿宋"/>
                <w:bCs/>
                <w:color w:val="000000"/>
                <w:kern w:val="0"/>
                <w:szCs w:val="21"/>
              </w:rPr>
              <w:t>Nonlinear Anal-Real World Applications</w:t>
            </w:r>
            <w:r w:rsidRPr="00E154CA">
              <w:rPr>
                <w:rFonts w:eastAsia="仿宋"/>
                <w:bCs/>
                <w:color w:val="000000"/>
                <w:kern w:val="0"/>
                <w:szCs w:val="21"/>
              </w:rPr>
              <w:t>，</w:t>
            </w:r>
            <w:r w:rsidRPr="00E154CA">
              <w:rPr>
                <w:rFonts w:eastAsia="仿宋"/>
                <w:bCs/>
                <w:color w:val="000000"/>
                <w:kern w:val="0"/>
                <w:szCs w:val="21"/>
              </w:rPr>
              <w:t>Appl Math Model</w:t>
            </w:r>
            <w:r w:rsidRPr="00E154CA">
              <w:rPr>
                <w:rFonts w:eastAsia="仿宋"/>
                <w:bCs/>
                <w:color w:val="000000"/>
                <w:kern w:val="0"/>
                <w:szCs w:val="21"/>
              </w:rPr>
              <w:t>，</w:t>
            </w:r>
            <w:r w:rsidRPr="00E154CA">
              <w:rPr>
                <w:rFonts w:eastAsia="仿宋"/>
                <w:bCs/>
                <w:color w:val="000000"/>
                <w:kern w:val="0"/>
                <w:szCs w:val="21"/>
              </w:rPr>
              <w:t xml:space="preserve">Nonlinear Dynam </w:t>
            </w:r>
            <w:r w:rsidRPr="00E154CA">
              <w:rPr>
                <w:rFonts w:eastAsia="仿宋"/>
                <w:bCs/>
                <w:color w:val="000000"/>
                <w:kern w:val="0"/>
                <w:szCs w:val="21"/>
              </w:rPr>
              <w:t>等国际期刊，影响因子最高为</w:t>
            </w:r>
            <w:r w:rsidRPr="00E154CA">
              <w:rPr>
                <w:rFonts w:eastAsia="仿宋"/>
                <w:bCs/>
                <w:color w:val="000000"/>
                <w:kern w:val="0"/>
                <w:szCs w:val="21"/>
              </w:rPr>
              <w:t>3.464</w:t>
            </w:r>
            <w:r w:rsidRPr="00E154CA">
              <w:rPr>
                <w:rFonts w:eastAsia="仿宋"/>
                <w:bCs/>
                <w:color w:val="000000"/>
                <w:kern w:val="0"/>
                <w:szCs w:val="21"/>
              </w:rPr>
              <w:t>。</w:t>
            </w:r>
            <w:r w:rsidRPr="00E154CA">
              <w:rPr>
                <w:rFonts w:eastAsia="仿宋"/>
                <w:bCs/>
                <w:color w:val="000000"/>
                <w:kern w:val="0"/>
                <w:szCs w:val="21"/>
              </w:rPr>
              <w:t xml:space="preserve">10 </w:t>
            </w:r>
            <w:r w:rsidRPr="00E154CA">
              <w:rPr>
                <w:rFonts w:eastAsia="仿宋"/>
                <w:bCs/>
                <w:color w:val="000000"/>
                <w:kern w:val="0"/>
                <w:szCs w:val="21"/>
              </w:rPr>
              <w:t>篇代表性论文被</w:t>
            </w:r>
            <w:r w:rsidRPr="00E154CA">
              <w:rPr>
                <w:rFonts w:eastAsia="仿宋"/>
                <w:bCs/>
                <w:color w:val="000000"/>
                <w:kern w:val="0"/>
                <w:szCs w:val="21"/>
              </w:rPr>
              <w:t xml:space="preserve"> SCI </w:t>
            </w:r>
            <w:r w:rsidRPr="00E154CA">
              <w:rPr>
                <w:rFonts w:eastAsia="仿宋"/>
                <w:bCs/>
                <w:color w:val="000000"/>
                <w:kern w:val="0"/>
                <w:szCs w:val="21"/>
              </w:rPr>
              <w:t>期刊他引</w:t>
            </w:r>
            <w:r w:rsidRPr="00E154CA">
              <w:rPr>
                <w:rFonts w:eastAsia="仿宋"/>
                <w:bCs/>
                <w:color w:val="000000"/>
                <w:kern w:val="0"/>
                <w:szCs w:val="21"/>
              </w:rPr>
              <w:t xml:space="preserve"> 301 </w:t>
            </w:r>
            <w:r w:rsidRPr="00E154CA">
              <w:rPr>
                <w:rFonts w:eastAsia="仿宋"/>
                <w:bCs/>
                <w:color w:val="000000"/>
                <w:kern w:val="0"/>
                <w:szCs w:val="21"/>
              </w:rPr>
              <w:t>次，</w:t>
            </w:r>
            <w:r w:rsidRPr="00E154CA">
              <w:rPr>
                <w:rFonts w:eastAsia="仿宋"/>
                <w:bCs/>
                <w:color w:val="000000"/>
                <w:kern w:val="0"/>
                <w:szCs w:val="21"/>
              </w:rPr>
              <w:t>WOS</w:t>
            </w:r>
            <w:r w:rsidRPr="00E154CA">
              <w:rPr>
                <w:rFonts w:eastAsia="仿宋"/>
                <w:bCs/>
                <w:color w:val="000000"/>
                <w:kern w:val="0"/>
                <w:szCs w:val="21"/>
              </w:rPr>
              <w:t>平台数据库他用</w:t>
            </w:r>
            <w:r w:rsidRPr="00E154CA">
              <w:rPr>
                <w:rFonts w:eastAsia="仿宋"/>
                <w:bCs/>
                <w:color w:val="000000"/>
                <w:kern w:val="0"/>
                <w:szCs w:val="21"/>
              </w:rPr>
              <w:t xml:space="preserve">370 </w:t>
            </w:r>
            <w:r w:rsidRPr="00E154CA">
              <w:rPr>
                <w:rFonts w:eastAsia="仿宋"/>
                <w:bCs/>
                <w:color w:val="000000"/>
                <w:kern w:val="0"/>
                <w:szCs w:val="21"/>
              </w:rPr>
              <w:t>次</w:t>
            </w:r>
            <w:bookmarkStart w:id="2" w:name="_Hlk518120807"/>
            <w:r w:rsidR="00F45C3F">
              <w:rPr>
                <w:rFonts w:eastAsia="仿宋" w:hint="eastAsia"/>
                <w:bCs/>
                <w:color w:val="000000"/>
                <w:kern w:val="0"/>
                <w:szCs w:val="21"/>
              </w:rPr>
              <w:t>。项目部分成果曾获</w:t>
            </w:r>
            <w:r w:rsidR="00F45C3F">
              <w:rPr>
                <w:rFonts w:eastAsia="仿宋" w:hint="eastAsia"/>
                <w:bCs/>
                <w:color w:val="000000"/>
                <w:kern w:val="0"/>
                <w:szCs w:val="21"/>
              </w:rPr>
              <w:t>SIAM</w:t>
            </w:r>
            <w:r w:rsidR="00F45C3F">
              <w:rPr>
                <w:rFonts w:eastAsia="仿宋"/>
                <w:bCs/>
                <w:color w:val="000000"/>
                <w:kern w:val="0"/>
                <w:szCs w:val="21"/>
              </w:rPr>
              <w:t xml:space="preserve"> Nugget</w:t>
            </w:r>
            <w:r w:rsidR="00F45C3F">
              <w:rPr>
                <w:rFonts w:eastAsia="仿宋" w:hint="eastAsia"/>
                <w:bCs/>
                <w:color w:val="000000"/>
                <w:kern w:val="0"/>
                <w:szCs w:val="21"/>
              </w:rPr>
              <w:t>推荐。</w:t>
            </w:r>
            <w:r w:rsidRPr="00E154CA">
              <w:rPr>
                <w:rFonts w:eastAsia="仿宋"/>
                <w:bCs/>
                <w:color w:val="000000"/>
                <w:kern w:val="0"/>
                <w:szCs w:val="21"/>
              </w:rPr>
              <w:t>著名杂志</w:t>
            </w:r>
            <w:r w:rsidRPr="00E154CA">
              <w:rPr>
                <w:rFonts w:eastAsia="仿宋"/>
                <w:bCs/>
                <w:color w:val="000000"/>
                <w:kern w:val="0"/>
                <w:szCs w:val="21"/>
              </w:rPr>
              <w:t>Letters in Biomathematics</w:t>
            </w:r>
            <w:r w:rsidRPr="00E154CA">
              <w:rPr>
                <w:rFonts w:eastAsia="仿宋"/>
                <w:bCs/>
                <w:color w:val="000000"/>
                <w:kern w:val="0"/>
                <w:szCs w:val="21"/>
              </w:rPr>
              <w:t>主编</w:t>
            </w:r>
            <w:r w:rsidRPr="00E154CA">
              <w:rPr>
                <w:rFonts w:eastAsia="仿宋"/>
                <w:bCs/>
                <w:color w:val="000000"/>
                <w:kern w:val="0"/>
                <w:szCs w:val="21"/>
              </w:rPr>
              <w:t>OlcayAkman</w:t>
            </w:r>
            <w:bookmarkEnd w:id="2"/>
            <w:r w:rsidRPr="00E154CA">
              <w:rPr>
                <w:rFonts w:eastAsia="仿宋"/>
                <w:bCs/>
                <w:color w:val="000000"/>
                <w:kern w:val="0"/>
                <w:szCs w:val="21"/>
              </w:rPr>
              <w:t>、</w:t>
            </w:r>
            <w:r w:rsidRPr="00E154CA">
              <w:rPr>
                <w:rFonts w:eastAsia="仿宋"/>
                <w:bCs/>
                <w:color w:val="000000"/>
                <w:kern w:val="0"/>
                <w:szCs w:val="21"/>
              </w:rPr>
              <w:t>NRI</w:t>
            </w:r>
            <w:r w:rsidRPr="00E154CA">
              <w:rPr>
                <w:rFonts w:eastAsia="仿宋"/>
                <w:bCs/>
                <w:color w:val="000000"/>
                <w:kern w:val="0"/>
                <w:szCs w:val="21"/>
              </w:rPr>
              <w:t>首席科学家</w:t>
            </w:r>
            <w:r w:rsidRPr="00E154CA">
              <w:rPr>
                <w:rFonts w:eastAsia="仿宋"/>
                <w:bCs/>
                <w:color w:val="000000"/>
                <w:kern w:val="0"/>
                <w:szCs w:val="21"/>
              </w:rPr>
              <w:t>SirajumMunir</w:t>
            </w:r>
            <w:r w:rsidRPr="00E154CA">
              <w:rPr>
                <w:rFonts w:eastAsia="仿宋"/>
                <w:bCs/>
                <w:color w:val="000000"/>
                <w:kern w:val="0"/>
                <w:szCs w:val="21"/>
              </w:rPr>
              <w:t>、英国格林威治大学自然资源研究所首席科学家</w:t>
            </w:r>
            <w:r w:rsidRPr="00E154CA">
              <w:rPr>
                <w:rFonts w:eastAsia="仿宋"/>
                <w:bCs/>
                <w:color w:val="000000"/>
                <w:kern w:val="0"/>
                <w:szCs w:val="21"/>
              </w:rPr>
              <w:t>Robert A. Cheke</w:t>
            </w:r>
            <w:r w:rsidRPr="00E154CA">
              <w:rPr>
                <w:rFonts w:eastAsia="仿宋"/>
                <w:bCs/>
                <w:color w:val="000000"/>
                <w:kern w:val="0"/>
                <w:szCs w:val="21"/>
              </w:rPr>
              <w:t>教授等评价我们的工作是</w:t>
            </w:r>
            <w:r w:rsidRPr="00E154CA">
              <w:rPr>
                <w:rFonts w:eastAsia="仿宋"/>
                <w:bCs/>
                <w:color w:val="000000"/>
                <w:kern w:val="0"/>
                <w:szCs w:val="21"/>
              </w:rPr>
              <w:t>“One of the first attempts”</w:t>
            </w:r>
            <w:r w:rsidRPr="00E154CA">
              <w:rPr>
                <w:rFonts w:eastAsia="仿宋"/>
                <w:bCs/>
                <w:color w:val="000000"/>
                <w:kern w:val="0"/>
                <w:szCs w:val="21"/>
              </w:rPr>
              <w:t>、</w:t>
            </w:r>
            <w:r w:rsidRPr="00E154CA">
              <w:rPr>
                <w:rFonts w:eastAsia="仿宋"/>
                <w:bCs/>
                <w:color w:val="000000"/>
                <w:kern w:val="0"/>
                <w:szCs w:val="21"/>
              </w:rPr>
              <w:t>“</w:t>
            </w:r>
            <w:bookmarkStart w:id="3" w:name="OLE_LINK2"/>
            <w:bookmarkStart w:id="4" w:name="OLE_LINK1"/>
            <w:r w:rsidRPr="00E154CA">
              <w:rPr>
                <w:rFonts w:eastAsia="仿宋"/>
                <w:bCs/>
                <w:color w:val="000000"/>
                <w:kern w:val="0"/>
                <w:szCs w:val="21"/>
              </w:rPr>
              <w:t>address</w:t>
            </w:r>
            <w:bookmarkEnd w:id="3"/>
            <w:bookmarkEnd w:id="4"/>
            <w:r w:rsidRPr="00E154CA">
              <w:rPr>
                <w:rFonts w:eastAsia="仿宋"/>
                <w:bCs/>
                <w:color w:val="000000"/>
                <w:kern w:val="0"/>
                <w:szCs w:val="21"/>
              </w:rPr>
              <w:t>es some critical challenges”</w:t>
            </w:r>
            <w:r w:rsidRPr="00E154CA">
              <w:rPr>
                <w:rFonts w:eastAsia="仿宋"/>
                <w:bCs/>
                <w:color w:val="000000"/>
                <w:kern w:val="0"/>
                <w:szCs w:val="21"/>
              </w:rPr>
              <w:t>、</w:t>
            </w:r>
            <w:r w:rsidRPr="00E154CA">
              <w:rPr>
                <w:rFonts w:eastAsia="仿宋"/>
                <w:bCs/>
                <w:color w:val="000000"/>
                <w:kern w:val="0"/>
                <w:szCs w:val="21"/>
              </w:rPr>
              <w:t>“a key challenge to design an artificial pancreas”</w:t>
            </w:r>
            <w:r w:rsidRPr="00E154CA">
              <w:rPr>
                <w:rFonts w:eastAsia="仿宋"/>
                <w:bCs/>
                <w:color w:val="000000"/>
                <w:kern w:val="0"/>
                <w:szCs w:val="21"/>
              </w:rPr>
              <w:t>，</w:t>
            </w:r>
            <w:r w:rsidRPr="00E154CA">
              <w:rPr>
                <w:rFonts w:eastAsia="仿宋"/>
                <w:bCs/>
                <w:color w:val="000000"/>
                <w:kern w:val="0"/>
                <w:szCs w:val="21"/>
              </w:rPr>
              <w:t>“two novel mathematical models”</w:t>
            </w:r>
            <w:r w:rsidRPr="00E154CA">
              <w:rPr>
                <w:rFonts w:eastAsia="仿宋"/>
                <w:bCs/>
                <w:color w:val="000000"/>
                <w:kern w:val="0"/>
                <w:szCs w:val="21"/>
              </w:rPr>
              <w:t>等。</w:t>
            </w:r>
          </w:p>
          <w:p w:rsidR="001276D9" w:rsidRDefault="00C40F9D">
            <w:pPr>
              <w:spacing w:line="300" w:lineRule="exact"/>
              <w:ind w:firstLineChars="200" w:firstLine="420"/>
              <w:rPr>
                <w:rFonts w:eastAsia="仿宋"/>
                <w:bCs/>
                <w:color w:val="000000"/>
                <w:kern w:val="0"/>
                <w:szCs w:val="21"/>
              </w:rPr>
            </w:pPr>
            <w:r w:rsidRPr="00E154CA">
              <w:rPr>
                <w:rFonts w:eastAsia="仿宋"/>
                <w:bCs/>
                <w:color w:val="000000"/>
                <w:kern w:val="0"/>
                <w:szCs w:val="21"/>
              </w:rPr>
              <w:t>本项目完成人担任中国生物数学学会理事长和常务理事及国际</w:t>
            </w:r>
            <w:r w:rsidRPr="00E154CA">
              <w:rPr>
                <w:rFonts w:eastAsia="仿宋"/>
                <w:bCs/>
                <w:color w:val="000000"/>
                <w:kern w:val="0"/>
                <w:szCs w:val="21"/>
              </w:rPr>
              <w:t xml:space="preserve"> SCI</w:t>
            </w:r>
            <w:r w:rsidRPr="00E154CA">
              <w:rPr>
                <w:rFonts w:eastAsia="仿宋"/>
                <w:bCs/>
                <w:color w:val="000000"/>
                <w:kern w:val="0"/>
                <w:szCs w:val="21"/>
              </w:rPr>
              <w:t>期刊主编等职务</w:t>
            </w:r>
            <w:r w:rsidR="001276D9">
              <w:rPr>
                <w:rFonts w:eastAsia="仿宋" w:hint="eastAsia"/>
                <w:bCs/>
                <w:color w:val="000000"/>
                <w:kern w:val="0"/>
                <w:szCs w:val="21"/>
              </w:rPr>
              <w:t>。</w:t>
            </w:r>
            <w:r w:rsidRPr="00E154CA">
              <w:rPr>
                <w:rFonts w:eastAsia="仿宋"/>
                <w:bCs/>
                <w:color w:val="000000"/>
                <w:kern w:val="0"/>
                <w:szCs w:val="21"/>
              </w:rPr>
              <w:t>宋新宇教授于</w:t>
            </w:r>
            <w:r w:rsidR="001276D9" w:rsidRPr="001276D9">
              <w:rPr>
                <w:rFonts w:eastAsia="仿宋" w:hint="eastAsia"/>
                <w:bCs/>
                <w:color w:val="000000"/>
                <w:kern w:val="0"/>
                <w:szCs w:val="21"/>
              </w:rPr>
              <w:t>2004</w:t>
            </w:r>
            <w:r w:rsidR="00B1514D">
              <w:rPr>
                <w:rFonts w:eastAsia="仿宋" w:hint="eastAsia"/>
                <w:bCs/>
                <w:color w:val="000000"/>
                <w:kern w:val="0"/>
                <w:szCs w:val="21"/>
              </w:rPr>
              <w:t>年</w:t>
            </w:r>
            <w:r w:rsidR="001276D9">
              <w:rPr>
                <w:rFonts w:eastAsia="仿宋" w:hint="eastAsia"/>
                <w:bCs/>
                <w:color w:val="000000"/>
                <w:kern w:val="0"/>
                <w:szCs w:val="21"/>
              </w:rPr>
              <w:t>-</w:t>
            </w:r>
            <w:r w:rsidR="001276D9" w:rsidRPr="001276D9">
              <w:rPr>
                <w:rFonts w:eastAsia="仿宋" w:hint="eastAsia"/>
                <w:bCs/>
                <w:color w:val="000000"/>
                <w:kern w:val="0"/>
                <w:szCs w:val="21"/>
              </w:rPr>
              <w:t>20</w:t>
            </w:r>
            <w:r w:rsidR="001276D9">
              <w:rPr>
                <w:rFonts w:eastAsia="仿宋"/>
                <w:bCs/>
                <w:color w:val="000000"/>
                <w:kern w:val="0"/>
                <w:szCs w:val="21"/>
              </w:rPr>
              <w:t>15</w:t>
            </w:r>
            <w:r w:rsidR="001276D9">
              <w:rPr>
                <w:rFonts w:eastAsia="仿宋" w:hint="eastAsia"/>
                <w:bCs/>
                <w:color w:val="000000"/>
                <w:kern w:val="0"/>
                <w:szCs w:val="21"/>
              </w:rPr>
              <w:t>年间在</w:t>
            </w:r>
            <w:r w:rsidR="00B1514D">
              <w:rPr>
                <w:rFonts w:eastAsia="仿宋" w:hint="eastAsia"/>
                <w:bCs/>
                <w:color w:val="000000"/>
                <w:kern w:val="0"/>
                <w:szCs w:val="21"/>
              </w:rPr>
              <w:t>三届</w:t>
            </w:r>
            <w:r w:rsidR="00B1514D" w:rsidRPr="00E154CA">
              <w:rPr>
                <w:rFonts w:eastAsia="仿宋"/>
                <w:bCs/>
                <w:color w:val="000000"/>
                <w:kern w:val="0"/>
                <w:szCs w:val="21"/>
              </w:rPr>
              <w:t>中国生物数学会议</w:t>
            </w:r>
            <w:r w:rsidR="00B1514D">
              <w:rPr>
                <w:rFonts w:eastAsia="仿宋" w:hint="eastAsia"/>
                <w:bCs/>
                <w:color w:val="000000"/>
                <w:kern w:val="0"/>
                <w:szCs w:val="21"/>
              </w:rPr>
              <w:t>、五届</w:t>
            </w:r>
            <w:r w:rsidR="00B1514D" w:rsidRPr="001276D9">
              <w:rPr>
                <w:rFonts w:eastAsia="仿宋" w:hint="eastAsia"/>
                <w:bCs/>
                <w:color w:val="000000"/>
                <w:kern w:val="0"/>
                <w:szCs w:val="21"/>
              </w:rPr>
              <w:t>中日及中日韩生物数学会议</w:t>
            </w:r>
            <w:r w:rsidR="00B1514D">
              <w:rPr>
                <w:rFonts w:eastAsia="仿宋" w:hint="eastAsia"/>
                <w:bCs/>
                <w:color w:val="000000"/>
                <w:kern w:val="0"/>
                <w:szCs w:val="21"/>
              </w:rPr>
              <w:t>、两届</w:t>
            </w:r>
            <w:r w:rsidR="00B1514D" w:rsidRPr="001276D9">
              <w:rPr>
                <w:rFonts w:eastAsia="仿宋" w:hint="eastAsia"/>
                <w:bCs/>
                <w:color w:val="000000"/>
                <w:kern w:val="0"/>
                <w:szCs w:val="21"/>
              </w:rPr>
              <w:t>中意应用数学会议</w:t>
            </w:r>
            <w:r w:rsidR="00B1514D">
              <w:rPr>
                <w:rFonts w:eastAsia="仿宋" w:hint="eastAsia"/>
                <w:bCs/>
                <w:color w:val="000000"/>
                <w:kern w:val="0"/>
                <w:szCs w:val="21"/>
              </w:rPr>
              <w:t>上</w:t>
            </w:r>
            <w:r w:rsidR="00B1514D" w:rsidRPr="001276D9">
              <w:rPr>
                <w:rFonts w:eastAsia="仿宋" w:hint="eastAsia"/>
                <w:bCs/>
                <w:color w:val="000000"/>
                <w:kern w:val="0"/>
                <w:szCs w:val="21"/>
              </w:rPr>
              <w:t>作大会邀请报告</w:t>
            </w:r>
            <w:r w:rsidR="00B1514D">
              <w:rPr>
                <w:rFonts w:eastAsia="仿宋" w:hint="eastAsia"/>
                <w:bCs/>
                <w:color w:val="000000"/>
                <w:kern w:val="0"/>
                <w:szCs w:val="21"/>
              </w:rPr>
              <w:t>，且</w:t>
            </w:r>
            <w:r w:rsidR="00B1514D" w:rsidRPr="00E154CA">
              <w:rPr>
                <w:rFonts w:eastAsia="仿宋"/>
                <w:bCs/>
                <w:color w:val="000000"/>
                <w:kern w:val="0"/>
                <w:szCs w:val="21"/>
              </w:rPr>
              <w:t>连续四年（</w:t>
            </w:r>
            <w:r w:rsidR="00B1514D" w:rsidRPr="00E154CA">
              <w:rPr>
                <w:rFonts w:eastAsia="仿宋"/>
                <w:bCs/>
                <w:color w:val="000000"/>
                <w:kern w:val="0"/>
                <w:szCs w:val="21"/>
              </w:rPr>
              <w:t>2014-2017</w:t>
            </w:r>
            <w:r w:rsidR="00B1514D" w:rsidRPr="00E154CA">
              <w:rPr>
                <w:rFonts w:eastAsia="仿宋"/>
                <w:bCs/>
                <w:color w:val="000000"/>
                <w:kern w:val="0"/>
                <w:szCs w:val="21"/>
              </w:rPr>
              <w:t>）入选</w:t>
            </w:r>
            <w:r w:rsidR="00B1514D" w:rsidRPr="00E154CA">
              <w:rPr>
                <w:rFonts w:eastAsia="仿宋"/>
                <w:bCs/>
                <w:color w:val="000000"/>
                <w:kern w:val="0"/>
                <w:szCs w:val="21"/>
              </w:rPr>
              <w:t>Elsevier</w:t>
            </w:r>
            <w:r w:rsidR="00B1514D" w:rsidRPr="00E154CA">
              <w:rPr>
                <w:rFonts w:eastAsia="仿宋"/>
                <w:bCs/>
                <w:color w:val="000000"/>
                <w:kern w:val="0"/>
                <w:szCs w:val="21"/>
              </w:rPr>
              <w:t>中国高被引学者榜单</w:t>
            </w:r>
            <w:r w:rsidR="00B1514D">
              <w:rPr>
                <w:rFonts w:eastAsia="仿宋" w:hint="eastAsia"/>
                <w:bCs/>
                <w:color w:val="000000"/>
                <w:kern w:val="0"/>
                <w:szCs w:val="21"/>
              </w:rPr>
              <w:t>。陈兰孙研究员</w:t>
            </w:r>
            <w:r w:rsidR="00B1514D" w:rsidRPr="00E154CA">
              <w:rPr>
                <w:rFonts w:eastAsia="仿宋"/>
                <w:bCs/>
                <w:color w:val="000000"/>
                <w:kern w:val="0"/>
                <w:szCs w:val="21"/>
              </w:rPr>
              <w:t>在</w:t>
            </w:r>
            <w:r w:rsidR="00B1514D" w:rsidRPr="00E154CA">
              <w:rPr>
                <w:rFonts w:eastAsia="仿宋"/>
                <w:bCs/>
                <w:color w:val="000000"/>
                <w:kern w:val="0"/>
                <w:szCs w:val="21"/>
              </w:rPr>
              <w:t>2012</w:t>
            </w:r>
            <w:r w:rsidR="00B1514D" w:rsidRPr="00E154CA">
              <w:rPr>
                <w:rFonts w:eastAsia="仿宋"/>
                <w:bCs/>
                <w:color w:val="000000"/>
                <w:kern w:val="0"/>
                <w:szCs w:val="21"/>
              </w:rPr>
              <w:t>数学类全球高引用率作者排行表中排名第</w:t>
            </w:r>
            <w:r w:rsidR="00B1514D" w:rsidRPr="00E154CA">
              <w:rPr>
                <w:rFonts w:eastAsia="仿宋"/>
                <w:bCs/>
                <w:color w:val="000000"/>
                <w:kern w:val="0"/>
                <w:szCs w:val="21"/>
              </w:rPr>
              <w:t>35</w:t>
            </w:r>
            <w:r w:rsidR="00B1514D">
              <w:rPr>
                <w:rFonts w:eastAsia="仿宋"/>
                <w:bCs/>
                <w:color w:val="000000"/>
                <w:kern w:val="0"/>
                <w:szCs w:val="21"/>
              </w:rPr>
              <w:t>位</w:t>
            </w:r>
            <w:r w:rsidR="00B1514D">
              <w:rPr>
                <w:rFonts w:eastAsia="仿宋" w:hint="eastAsia"/>
                <w:bCs/>
                <w:color w:val="000000"/>
                <w:kern w:val="0"/>
                <w:szCs w:val="21"/>
              </w:rPr>
              <w:t>，且</w:t>
            </w:r>
            <w:r w:rsidR="00B1514D">
              <w:rPr>
                <w:rFonts w:eastAsia="仿宋"/>
                <w:bCs/>
                <w:color w:val="000000"/>
                <w:kern w:val="0"/>
                <w:szCs w:val="21"/>
              </w:rPr>
              <w:t>作为大会主席</w:t>
            </w:r>
            <w:r w:rsidR="00B1514D">
              <w:rPr>
                <w:rFonts w:eastAsia="仿宋" w:hint="eastAsia"/>
                <w:bCs/>
                <w:color w:val="000000"/>
                <w:kern w:val="0"/>
                <w:szCs w:val="21"/>
              </w:rPr>
              <w:t>曾</w:t>
            </w:r>
            <w:r w:rsidR="00B1514D">
              <w:rPr>
                <w:rFonts w:eastAsia="仿宋"/>
                <w:bCs/>
                <w:color w:val="000000"/>
                <w:kern w:val="0"/>
                <w:szCs w:val="21"/>
              </w:rPr>
              <w:t>多次主持相关国际会议并作特邀报告，在</w:t>
            </w:r>
            <w:r w:rsidR="00B1514D" w:rsidRPr="00E154CA">
              <w:rPr>
                <w:rFonts w:eastAsia="仿宋"/>
                <w:bCs/>
                <w:color w:val="000000"/>
                <w:kern w:val="0"/>
                <w:szCs w:val="21"/>
              </w:rPr>
              <w:t>学术界产生了较大影响。</w:t>
            </w:r>
          </w:p>
          <w:p w:rsidR="00CE77D8" w:rsidRDefault="00CE77D8">
            <w:pPr>
              <w:rPr>
                <w:rFonts w:eastAsia="仿宋"/>
                <w:bCs/>
                <w:color w:val="000000"/>
                <w:kern w:val="0"/>
                <w:szCs w:val="21"/>
              </w:rPr>
            </w:pPr>
          </w:p>
        </w:tc>
      </w:tr>
    </w:tbl>
    <w:p w:rsidR="00CE77D8" w:rsidRDefault="00CE77D8">
      <w:pPr>
        <w:jc w:val="center"/>
        <w:rPr>
          <w:rFonts w:eastAsia="黑体"/>
          <w:sz w:val="15"/>
          <w:szCs w:val="15"/>
        </w:rPr>
        <w:sectPr w:rsidR="00CE77D8">
          <w:pgSz w:w="11906" w:h="16838"/>
          <w:pgMar w:top="1134" w:right="851" w:bottom="1418" w:left="1418" w:header="851" w:footer="794" w:gutter="0"/>
          <w:cols w:space="425"/>
          <w:docGrid w:type="lines" w:linePitch="317"/>
        </w:sectPr>
      </w:pPr>
    </w:p>
    <w:p w:rsidR="00CE77D8" w:rsidRDefault="00C40F9D">
      <w:pPr>
        <w:pStyle w:val="2"/>
        <w:sectPr w:rsidR="00CE77D8">
          <w:footerReference w:type="even" r:id="rId13"/>
          <w:pgSz w:w="11906" w:h="16838"/>
          <w:pgMar w:top="1134" w:right="851" w:bottom="1418" w:left="1418" w:header="851" w:footer="794" w:gutter="0"/>
          <w:cols w:space="425"/>
          <w:docGrid w:type="lines" w:linePitch="312"/>
        </w:sectPr>
      </w:pPr>
      <w:bookmarkStart w:id="5" w:name="NESEI_SCIENCE_INNOVATION"/>
      <w:bookmarkEnd w:id="5"/>
      <w:r>
        <w:lastRenderedPageBreak/>
        <w:t>三、重要科学发现</w:t>
      </w:r>
    </w:p>
    <w:p w:rsidR="00CE77D8" w:rsidRPr="00E154CA" w:rsidRDefault="00C40F9D">
      <w:pPr>
        <w:spacing w:line="360" w:lineRule="auto"/>
        <w:ind w:firstLineChars="200" w:firstLine="482"/>
        <w:rPr>
          <w:rFonts w:eastAsia="仿宋_GB2312"/>
          <w:b/>
          <w:sz w:val="24"/>
        </w:rPr>
      </w:pPr>
      <w:r w:rsidRPr="00E154CA">
        <w:rPr>
          <w:rFonts w:eastAsia="仿宋_GB2312"/>
          <w:b/>
          <w:sz w:val="24"/>
        </w:rPr>
        <w:lastRenderedPageBreak/>
        <w:t xml:space="preserve">1. </w:t>
      </w:r>
      <w:r w:rsidRPr="00E154CA">
        <w:rPr>
          <w:rFonts w:eastAsia="仿宋_GB2312"/>
          <w:b/>
          <w:sz w:val="24"/>
        </w:rPr>
        <w:t>重要科学发现</w:t>
      </w:r>
      <w:r w:rsidRPr="00E154CA">
        <w:rPr>
          <w:rFonts w:eastAsia="仿宋_GB2312"/>
          <w:sz w:val="24"/>
        </w:rPr>
        <w:t>（限</w:t>
      </w:r>
      <w:r w:rsidRPr="00E154CA">
        <w:rPr>
          <w:rFonts w:eastAsia="仿宋_GB2312"/>
          <w:sz w:val="24"/>
        </w:rPr>
        <w:t>5</w:t>
      </w:r>
      <w:r w:rsidRPr="00E154CA">
        <w:rPr>
          <w:rFonts w:eastAsia="仿宋_GB2312"/>
          <w:sz w:val="24"/>
        </w:rPr>
        <w:t>页）</w:t>
      </w:r>
    </w:p>
    <w:p w:rsidR="00CE77D8" w:rsidRPr="00E154CA" w:rsidRDefault="00C40F9D">
      <w:pPr>
        <w:spacing w:line="360" w:lineRule="auto"/>
        <w:ind w:firstLineChars="200" w:firstLine="420"/>
        <w:rPr>
          <w:rFonts w:eastAsia="仿宋_GB2312"/>
          <w:szCs w:val="21"/>
        </w:rPr>
      </w:pPr>
      <w:r w:rsidRPr="00E154CA">
        <w:rPr>
          <w:rFonts w:eastAsia="仿宋_GB2312"/>
          <w:szCs w:val="21"/>
        </w:rPr>
        <w:t>2001</w:t>
      </w:r>
      <w:r w:rsidRPr="00E154CA">
        <w:rPr>
          <w:rFonts w:eastAsia="仿宋_GB2312"/>
          <w:szCs w:val="21"/>
        </w:rPr>
        <w:t>年至今，本项目组成员致力于微分方程理论及其在生物数学领域的应用研究，强调问题产生的实际背景，涉及生物可再生资源种群管理、疾病控制等多个领域，微分方程的数学理论和生物学应用学科的交叉性强。在生物资源优化管理方面，建立了多因素耦合的种群演化理论与控制方法，解决了生物动力系统的一些关键的数学问题及研究方法，为生物系统结构的刻画、功能的表征与控制提供了新的思路，为可再生生物资源的保护和开发提供了科学理论依据。同时，这些应用研究进一步促进了半连续动力系统理论的完善和发展，使之不断扩展其应用研究领域，并取得一些重要研究成果，因此该项目形成了从应用研究到理论研究再到应用研究的数学方法。</w:t>
      </w:r>
    </w:p>
    <w:p w:rsidR="00CE77D8" w:rsidRPr="00E154CA" w:rsidRDefault="00C40F9D">
      <w:pPr>
        <w:spacing w:line="360" w:lineRule="auto"/>
        <w:ind w:firstLineChars="200" w:firstLine="420"/>
        <w:rPr>
          <w:rFonts w:eastAsia="仿宋_GB2312"/>
          <w:szCs w:val="21"/>
        </w:rPr>
      </w:pPr>
      <w:r w:rsidRPr="00E154CA">
        <w:rPr>
          <w:rFonts w:eastAsia="仿宋_GB2312"/>
          <w:szCs w:val="21"/>
        </w:rPr>
        <w:t>本项目的主要研究内容及重要科学发现主要体现在以下几个方面：</w:t>
      </w:r>
    </w:p>
    <w:p w:rsidR="00CE77D8" w:rsidRPr="00E154CA" w:rsidRDefault="00C40F9D">
      <w:pPr>
        <w:numPr>
          <w:ilvl w:val="0"/>
          <w:numId w:val="2"/>
        </w:numPr>
        <w:spacing w:line="360" w:lineRule="auto"/>
        <w:ind w:firstLineChars="200" w:firstLine="422"/>
        <w:rPr>
          <w:rFonts w:eastAsia="仿宋_GB2312"/>
          <w:b/>
          <w:szCs w:val="21"/>
        </w:rPr>
      </w:pPr>
      <w:r w:rsidRPr="00E154CA">
        <w:rPr>
          <w:rFonts w:eastAsia="仿宋_GB2312"/>
          <w:b/>
          <w:szCs w:val="21"/>
        </w:rPr>
        <w:t>研究了带有阶段结构、资源收获、环境变化等因素的时滞动力系统的动态平衡规律，阐明了系统的耗散性、持续性以及周期行为，改进了微分方程的一些已有结论，为系统的动态平衡研究提供了新方法。（代表性论文</w:t>
      </w:r>
      <w:r w:rsidRPr="00E154CA">
        <w:rPr>
          <w:rFonts w:eastAsia="仿宋_GB2312"/>
          <w:b/>
          <w:szCs w:val="21"/>
        </w:rPr>
        <w:t>[1]</w:t>
      </w:r>
      <w:r w:rsidRPr="00E154CA">
        <w:rPr>
          <w:rFonts w:eastAsia="仿宋_GB2312"/>
          <w:b/>
          <w:szCs w:val="21"/>
        </w:rPr>
        <w:t>、</w:t>
      </w:r>
      <w:r w:rsidRPr="00E154CA">
        <w:rPr>
          <w:rFonts w:eastAsia="仿宋_GB2312"/>
          <w:b/>
          <w:szCs w:val="21"/>
        </w:rPr>
        <w:t>[2]</w:t>
      </w:r>
      <w:r w:rsidRPr="00E154CA">
        <w:rPr>
          <w:rFonts w:eastAsia="仿宋_GB2312"/>
          <w:b/>
          <w:szCs w:val="21"/>
        </w:rPr>
        <w:t>，</w:t>
      </w:r>
      <w:r w:rsidRPr="00E154CA">
        <w:rPr>
          <w:rFonts w:eastAsia="仿宋_GB2312"/>
          <w:b/>
          <w:szCs w:val="21"/>
        </w:rPr>
        <w:t>[4]</w:t>
      </w:r>
      <w:r w:rsidRPr="00E154CA">
        <w:rPr>
          <w:rFonts w:eastAsia="仿宋_GB2312"/>
          <w:b/>
          <w:szCs w:val="21"/>
        </w:rPr>
        <w:t>）</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种群动力学是生物数学的一个重要分支，有着两百多年的悠久历史，它的发展和各种生物现象的定性研究是相辅相成、相互促进的。早期建立的动力学模型往往都忽略了种群的大小、形态、行为特征、环境因素、种群间作用以及人类干预等。随着定性研究的深入，</w:t>
      </w:r>
      <w:r w:rsidRPr="00E154CA">
        <w:rPr>
          <w:rFonts w:eastAsia="仿宋"/>
          <w:bCs/>
          <w:color w:val="000000"/>
          <w:kern w:val="0"/>
          <w:szCs w:val="21"/>
        </w:rPr>
        <w:t xml:space="preserve">Hastings </w:t>
      </w:r>
      <w:r w:rsidRPr="00E154CA">
        <w:rPr>
          <w:rFonts w:eastAsia="仿宋"/>
          <w:bCs/>
          <w:color w:val="000000"/>
          <w:kern w:val="0"/>
          <w:szCs w:val="21"/>
        </w:rPr>
        <w:t>在</w:t>
      </w:r>
      <w:r w:rsidRPr="00E154CA">
        <w:rPr>
          <w:rFonts w:eastAsia="仿宋"/>
          <w:bCs/>
          <w:color w:val="000000"/>
          <w:kern w:val="0"/>
          <w:szCs w:val="21"/>
        </w:rPr>
        <w:t>1983</w:t>
      </w:r>
      <w:r w:rsidRPr="00E154CA">
        <w:rPr>
          <w:rFonts w:eastAsia="仿宋"/>
          <w:bCs/>
          <w:color w:val="000000"/>
          <w:kern w:val="0"/>
          <w:szCs w:val="21"/>
        </w:rPr>
        <w:t>年建立了经典的阶段结构捕食模型，</w:t>
      </w:r>
      <w:r w:rsidRPr="00E154CA">
        <w:rPr>
          <w:rFonts w:eastAsia="仿宋"/>
          <w:bCs/>
          <w:color w:val="000000"/>
          <w:kern w:val="0"/>
          <w:szCs w:val="21"/>
        </w:rPr>
        <w:t>Aiello</w:t>
      </w:r>
      <w:r w:rsidRPr="00E154CA">
        <w:rPr>
          <w:rFonts w:eastAsia="仿宋"/>
          <w:bCs/>
          <w:color w:val="000000"/>
          <w:kern w:val="0"/>
          <w:szCs w:val="21"/>
        </w:rPr>
        <w:t>和</w:t>
      </w:r>
      <w:r w:rsidRPr="00E154CA">
        <w:rPr>
          <w:rFonts w:eastAsia="仿宋"/>
          <w:bCs/>
          <w:color w:val="000000"/>
          <w:kern w:val="0"/>
          <w:szCs w:val="21"/>
        </w:rPr>
        <w:t>Freedman</w:t>
      </w:r>
      <w:r w:rsidRPr="00E154CA">
        <w:rPr>
          <w:rFonts w:eastAsia="仿宋"/>
          <w:bCs/>
          <w:color w:val="000000"/>
          <w:kern w:val="0"/>
          <w:szCs w:val="21"/>
        </w:rPr>
        <w:t>于</w:t>
      </w:r>
      <w:r w:rsidRPr="00E154CA">
        <w:rPr>
          <w:rFonts w:eastAsia="仿宋"/>
          <w:bCs/>
          <w:color w:val="000000"/>
          <w:kern w:val="0"/>
          <w:szCs w:val="21"/>
        </w:rPr>
        <w:t>1990</w:t>
      </w:r>
      <w:r w:rsidRPr="00E154CA">
        <w:rPr>
          <w:rFonts w:eastAsia="仿宋"/>
          <w:bCs/>
          <w:color w:val="000000"/>
          <w:kern w:val="0"/>
          <w:szCs w:val="21"/>
        </w:rPr>
        <w:t>年建立著名的单种群时滞阶段结构模型，但将阶段结构、收获，环境因素等考虑到种群关系中来的研究并不多见，在理论上和方法上都不完善。</w:t>
      </w:r>
    </w:p>
    <w:p w:rsidR="00CE77D8" w:rsidRPr="00E154CA" w:rsidRDefault="00C40F9D">
      <w:pPr>
        <w:spacing w:line="360" w:lineRule="auto"/>
        <w:ind w:firstLineChars="200" w:firstLine="420"/>
        <w:rPr>
          <w:color w:val="000000"/>
          <w:kern w:val="36"/>
          <w:szCs w:val="21"/>
        </w:rPr>
      </w:pPr>
      <w:r w:rsidRPr="00E154CA">
        <w:rPr>
          <w:rFonts w:ascii="Segoe UI Symbol" w:eastAsia="Times New Roman" w:hAnsi="Segoe UI Symbol" w:cs="Segoe UI Symbol"/>
          <w:color w:val="000000"/>
          <w:kern w:val="36"/>
          <w:szCs w:val="21"/>
          <w:lang/>
        </w:rPr>
        <w:t>⚫</w:t>
      </w:r>
      <w:r w:rsidRPr="00E154CA">
        <w:rPr>
          <w:color w:val="000000"/>
          <w:kern w:val="36"/>
          <w:szCs w:val="21"/>
        </w:rPr>
        <w:t xml:space="preserve"> </w:t>
      </w:r>
      <w:r w:rsidRPr="00E154CA">
        <w:rPr>
          <w:rFonts w:eastAsia="仿宋"/>
          <w:b/>
          <w:bCs/>
          <w:color w:val="000000"/>
          <w:kern w:val="0"/>
          <w:szCs w:val="21"/>
        </w:rPr>
        <w:t>提出了系统动态平衡研究的新方法</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项目组第</w:t>
      </w:r>
      <w:r w:rsidRPr="00E154CA">
        <w:rPr>
          <w:rFonts w:eastAsia="仿宋"/>
          <w:bCs/>
          <w:color w:val="000000"/>
          <w:kern w:val="0"/>
          <w:szCs w:val="21"/>
        </w:rPr>
        <w:t>1</w:t>
      </w:r>
      <w:r w:rsidRPr="00E154CA">
        <w:rPr>
          <w:rFonts w:eastAsia="仿宋"/>
          <w:bCs/>
          <w:color w:val="000000"/>
          <w:kern w:val="0"/>
          <w:szCs w:val="21"/>
        </w:rPr>
        <w:t>，</w:t>
      </w:r>
      <w:r w:rsidRPr="00E154CA">
        <w:rPr>
          <w:rFonts w:eastAsia="仿宋"/>
          <w:bCs/>
          <w:color w:val="000000"/>
          <w:kern w:val="0"/>
          <w:szCs w:val="21"/>
        </w:rPr>
        <w:t>4</w:t>
      </w:r>
      <w:r w:rsidRPr="00E154CA">
        <w:rPr>
          <w:rFonts w:eastAsia="仿宋"/>
          <w:bCs/>
          <w:color w:val="000000"/>
          <w:kern w:val="0"/>
          <w:szCs w:val="21"/>
        </w:rPr>
        <w:t>主要完成人在</w:t>
      </w:r>
      <w:r w:rsidRPr="00E154CA">
        <w:rPr>
          <w:rFonts w:eastAsia="仿宋"/>
          <w:bCs/>
          <w:color w:val="000000"/>
          <w:kern w:val="0"/>
          <w:szCs w:val="21"/>
        </w:rPr>
        <w:t>2001</w:t>
      </w:r>
      <w:r w:rsidRPr="00E154CA">
        <w:rPr>
          <w:rFonts w:eastAsia="仿宋"/>
          <w:bCs/>
          <w:color w:val="000000"/>
          <w:kern w:val="0"/>
          <w:szCs w:val="21"/>
        </w:rPr>
        <w:t>年研究了一类两种群时滞阶段结构的竞争系统，考虑了对成熟阶段种群资源的收获，找到了正平衡态全局渐近稳定的条件，种群收获的临界条件以及最优收获量。在理论部分，推导获得了带有阶段结构的单种群时滞模型在各种条件下的吸引子，改进了单种群动力系统已有的理论，这一结论成为后期大批学者研究种群动力系统的重要工具。此外，在正平衡点的的全局稳定性论证中，该文献构建了迭代方法，这也成为生物数学学者广泛使用的研究系统动态平衡的方法。</w:t>
      </w:r>
    </w:p>
    <w:p w:rsidR="00CE77D8" w:rsidRPr="00E154CA" w:rsidRDefault="00C40F9D">
      <w:pPr>
        <w:spacing w:line="360" w:lineRule="auto"/>
        <w:ind w:firstLineChars="200" w:firstLine="420"/>
        <w:rPr>
          <w:rFonts w:eastAsia="仿宋"/>
          <w:bCs/>
          <w:color w:val="000000"/>
          <w:kern w:val="0"/>
          <w:szCs w:val="21"/>
        </w:rPr>
      </w:pPr>
      <w:bookmarkStart w:id="6" w:name="_Hlk518845053"/>
      <w:r w:rsidRPr="00E154CA">
        <w:rPr>
          <w:rFonts w:eastAsia="仿宋"/>
          <w:bCs/>
          <w:color w:val="000000"/>
          <w:kern w:val="0"/>
          <w:szCs w:val="21"/>
        </w:rPr>
        <w:t>代表性论文发表在</w:t>
      </w:r>
      <w:r w:rsidRPr="00E154CA">
        <w:rPr>
          <w:rFonts w:eastAsia="仿宋"/>
          <w:bCs/>
          <w:color w:val="000000"/>
          <w:kern w:val="0"/>
          <w:szCs w:val="21"/>
        </w:rPr>
        <w:t>Mathematical Biosciences 170(2001) 173-186</w:t>
      </w:r>
      <w:r w:rsidRPr="00E154CA">
        <w:rPr>
          <w:rFonts w:eastAsia="仿宋"/>
          <w:bCs/>
          <w:color w:val="000000"/>
          <w:kern w:val="0"/>
          <w:szCs w:val="21"/>
        </w:rPr>
        <w:t>，影响因子</w:t>
      </w:r>
      <w:r w:rsidRPr="00E154CA">
        <w:rPr>
          <w:rFonts w:eastAsia="仿宋"/>
          <w:bCs/>
          <w:color w:val="000000"/>
          <w:kern w:val="0"/>
          <w:szCs w:val="21"/>
        </w:rPr>
        <w:t>1.246</w:t>
      </w:r>
      <w:r w:rsidRPr="00E154CA">
        <w:rPr>
          <w:rFonts w:eastAsia="仿宋"/>
          <w:bCs/>
          <w:color w:val="000000"/>
          <w:kern w:val="0"/>
          <w:szCs w:val="21"/>
        </w:rPr>
        <w:t>（代表性论文</w:t>
      </w:r>
      <w:r w:rsidRPr="00E154CA">
        <w:rPr>
          <w:rFonts w:eastAsia="仿宋"/>
          <w:bCs/>
          <w:color w:val="000000"/>
          <w:kern w:val="0"/>
          <w:szCs w:val="21"/>
        </w:rPr>
        <w:t>1</w:t>
      </w:r>
      <w:r w:rsidRPr="00E154CA">
        <w:rPr>
          <w:rFonts w:eastAsia="仿宋"/>
          <w:bCs/>
          <w:color w:val="000000"/>
          <w:kern w:val="0"/>
          <w:szCs w:val="21"/>
        </w:rPr>
        <w:t>），文章自发表以来，</w:t>
      </w:r>
      <w:r w:rsidRPr="00E154CA">
        <w:rPr>
          <w:rFonts w:eastAsia="仿宋"/>
          <w:bCs/>
          <w:color w:val="000000"/>
          <w:kern w:val="0"/>
          <w:szCs w:val="21"/>
        </w:rPr>
        <w:t>SCIE</w:t>
      </w:r>
      <w:r w:rsidRPr="00E154CA">
        <w:rPr>
          <w:rFonts w:eastAsia="仿宋"/>
          <w:bCs/>
          <w:color w:val="000000"/>
          <w:kern w:val="0"/>
          <w:szCs w:val="21"/>
        </w:rPr>
        <w:t>他引次数达到</w:t>
      </w:r>
      <w:r w:rsidRPr="00E154CA">
        <w:rPr>
          <w:rFonts w:eastAsia="仿宋"/>
          <w:bCs/>
          <w:color w:val="000000"/>
          <w:kern w:val="0"/>
          <w:szCs w:val="21"/>
        </w:rPr>
        <w:t>115</w:t>
      </w:r>
      <w:r w:rsidRPr="00E154CA">
        <w:rPr>
          <w:rFonts w:eastAsia="仿宋"/>
          <w:bCs/>
          <w:color w:val="000000"/>
          <w:kern w:val="0"/>
          <w:szCs w:val="21"/>
        </w:rPr>
        <w:t>次，</w:t>
      </w:r>
      <w:r w:rsidRPr="00E154CA">
        <w:rPr>
          <w:rFonts w:eastAsia="仿宋"/>
          <w:bCs/>
          <w:color w:val="000000"/>
          <w:kern w:val="0"/>
          <w:szCs w:val="21"/>
        </w:rPr>
        <w:t>WOS</w:t>
      </w:r>
      <w:r w:rsidRPr="00E154CA">
        <w:rPr>
          <w:rFonts w:eastAsia="仿宋"/>
          <w:bCs/>
          <w:color w:val="000000"/>
          <w:kern w:val="0"/>
          <w:szCs w:val="21"/>
        </w:rPr>
        <w:t>平台数据库他引次数达到</w:t>
      </w:r>
      <w:r w:rsidRPr="00E154CA">
        <w:rPr>
          <w:rFonts w:eastAsia="仿宋"/>
          <w:bCs/>
          <w:color w:val="000000"/>
          <w:kern w:val="0"/>
          <w:szCs w:val="21"/>
        </w:rPr>
        <w:t>161</w:t>
      </w:r>
      <w:r w:rsidRPr="00E154CA">
        <w:rPr>
          <w:rFonts w:eastAsia="仿宋"/>
          <w:bCs/>
          <w:color w:val="000000"/>
          <w:kern w:val="0"/>
          <w:szCs w:val="21"/>
        </w:rPr>
        <w:t>次。</w:t>
      </w:r>
    </w:p>
    <w:bookmarkEnd w:id="6"/>
    <w:p w:rsidR="00CE77D8" w:rsidRPr="00E154CA" w:rsidRDefault="00C40F9D">
      <w:pPr>
        <w:spacing w:line="360" w:lineRule="auto"/>
        <w:ind w:firstLineChars="200" w:firstLine="420"/>
        <w:rPr>
          <w:bCs/>
          <w:color w:val="000000"/>
          <w:kern w:val="0"/>
          <w:szCs w:val="21"/>
        </w:rPr>
      </w:pPr>
      <w:r w:rsidRPr="00E154CA">
        <w:rPr>
          <w:rFonts w:ascii="Segoe UI Symbol" w:eastAsia="Times New Roman" w:hAnsi="Segoe UI Symbol" w:cs="Segoe UI Symbol"/>
          <w:color w:val="000000"/>
          <w:kern w:val="36"/>
          <w:szCs w:val="21"/>
          <w:lang/>
        </w:rPr>
        <w:t>⚫</w:t>
      </w:r>
      <w:r w:rsidRPr="00E154CA">
        <w:rPr>
          <w:color w:val="000000"/>
          <w:kern w:val="36"/>
          <w:szCs w:val="21"/>
        </w:rPr>
        <w:t xml:space="preserve"> </w:t>
      </w:r>
      <w:r w:rsidRPr="00E154CA">
        <w:rPr>
          <w:rFonts w:eastAsia="仿宋"/>
          <w:b/>
          <w:bCs/>
          <w:color w:val="000000"/>
          <w:kern w:val="0"/>
          <w:szCs w:val="21"/>
        </w:rPr>
        <w:t>在害虫综合治理研究中率先引进环境变化因素的影响</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项目组第</w:t>
      </w:r>
      <w:r w:rsidRPr="00E154CA">
        <w:rPr>
          <w:rFonts w:eastAsia="仿宋"/>
          <w:bCs/>
          <w:color w:val="000000"/>
          <w:kern w:val="0"/>
          <w:szCs w:val="21"/>
        </w:rPr>
        <w:t>1</w:t>
      </w:r>
      <w:r w:rsidRPr="00E154CA">
        <w:rPr>
          <w:rFonts w:eastAsia="仿宋"/>
          <w:bCs/>
          <w:color w:val="000000"/>
          <w:kern w:val="0"/>
          <w:szCs w:val="21"/>
        </w:rPr>
        <w:t>主要完成人在周期变化的环境中构建了捕食者</w:t>
      </w:r>
      <w:r w:rsidRPr="00E154CA">
        <w:rPr>
          <w:rFonts w:eastAsia="仿宋"/>
          <w:bCs/>
          <w:color w:val="000000"/>
          <w:kern w:val="0"/>
          <w:szCs w:val="21"/>
        </w:rPr>
        <w:t>-</w:t>
      </w:r>
      <w:r w:rsidRPr="00E154CA">
        <w:rPr>
          <w:rFonts w:eastAsia="仿宋"/>
          <w:bCs/>
          <w:color w:val="000000"/>
          <w:kern w:val="0"/>
          <w:szCs w:val="21"/>
        </w:rPr>
        <w:t>食饵系统，并将种群的阶段结构、成熟时滞、多种食饵的交互作用和人类的干预形式等考虑进来。将环境的周期变化因素引进害虫的综合治理模型中，这在之前的研究中并不多见。项目组完成人结合离散，连续和脉冲动力系统的相关理论及非线性泛函理论，</w:t>
      </w:r>
      <w:r w:rsidRPr="00E154CA">
        <w:rPr>
          <w:rFonts w:eastAsia="仿宋"/>
          <w:bCs/>
          <w:color w:val="000000"/>
          <w:kern w:val="0"/>
          <w:szCs w:val="21"/>
        </w:rPr>
        <w:lastRenderedPageBreak/>
        <w:t>并运用计算机数值模拟技术，在动力系统模型的周期解，稳定性，系统的持续生存以及种群资源的收获策略等方面展开深入的理论研究，丰富了现有的动力系统理论，为系统的动态平衡研究提供了新方法。</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代表性论文发表在</w:t>
      </w:r>
      <w:r w:rsidRPr="00E154CA">
        <w:rPr>
          <w:rFonts w:eastAsia="仿宋"/>
          <w:bCs/>
          <w:color w:val="000000"/>
          <w:kern w:val="0"/>
          <w:szCs w:val="21"/>
        </w:rPr>
        <w:t>Journal of Theoretical Biology 242(3)(2006) 683-698</w:t>
      </w:r>
      <w:r w:rsidRPr="00E154CA">
        <w:rPr>
          <w:rFonts w:eastAsia="仿宋"/>
          <w:bCs/>
          <w:color w:val="000000"/>
          <w:kern w:val="0"/>
          <w:szCs w:val="21"/>
        </w:rPr>
        <w:t>，影响因子：</w:t>
      </w:r>
      <w:r w:rsidRPr="00E154CA">
        <w:rPr>
          <w:rFonts w:eastAsia="仿宋"/>
          <w:bCs/>
          <w:color w:val="000000"/>
          <w:kern w:val="0"/>
          <w:szCs w:val="21"/>
        </w:rPr>
        <w:t>2.113</w:t>
      </w:r>
      <w:bookmarkStart w:id="7" w:name="_Hlk518846436"/>
      <w:r w:rsidRPr="00E154CA">
        <w:rPr>
          <w:rFonts w:eastAsia="仿宋"/>
          <w:bCs/>
          <w:color w:val="000000"/>
          <w:kern w:val="0"/>
          <w:szCs w:val="21"/>
        </w:rPr>
        <w:t>（代表性论文</w:t>
      </w:r>
      <w:r w:rsidRPr="00E154CA">
        <w:rPr>
          <w:rFonts w:eastAsia="仿宋"/>
          <w:bCs/>
          <w:color w:val="000000"/>
          <w:kern w:val="0"/>
          <w:szCs w:val="21"/>
        </w:rPr>
        <w:t>2</w:t>
      </w:r>
      <w:r w:rsidRPr="00E154CA">
        <w:rPr>
          <w:rFonts w:eastAsia="仿宋"/>
          <w:bCs/>
          <w:color w:val="000000"/>
          <w:kern w:val="0"/>
          <w:szCs w:val="21"/>
        </w:rPr>
        <w:t>）</w:t>
      </w:r>
      <w:bookmarkEnd w:id="7"/>
      <w:r w:rsidRPr="00E154CA">
        <w:rPr>
          <w:rFonts w:eastAsia="仿宋"/>
          <w:bCs/>
          <w:color w:val="000000"/>
          <w:kern w:val="0"/>
          <w:szCs w:val="21"/>
        </w:rPr>
        <w:t>。文章自发表以来，被</w:t>
      </w:r>
      <w:r w:rsidRPr="00E154CA">
        <w:rPr>
          <w:rFonts w:eastAsia="仿宋"/>
          <w:bCs/>
          <w:color w:val="000000"/>
          <w:kern w:val="0"/>
          <w:szCs w:val="21"/>
        </w:rPr>
        <w:t xml:space="preserve">SCI </w:t>
      </w:r>
      <w:r w:rsidRPr="00E154CA">
        <w:rPr>
          <w:rFonts w:eastAsia="仿宋"/>
          <w:bCs/>
          <w:color w:val="000000"/>
          <w:kern w:val="0"/>
          <w:szCs w:val="21"/>
        </w:rPr>
        <w:t>他人正面引用</w:t>
      </w:r>
      <w:r w:rsidRPr="00E154CA">
        <w:rPr>
          <w:rFonts w:eastAsia="仿宋"/>
          <w:bCs/>
          <w:color w:val="000000"/>
          <w:kern w:val="0"/>
          <w:szCs w:val="21"/>
        </w:rPr>
        <w:t>26</w:t>
      </w:r>
      <w:r w:rsidRPr="00E154CA">
        <w:rPr>
          <w:rFonts w:eastAsia="仿宋"/>
          <w:bCs/>
          <w:color w:val="000000"/>
          <w:kern w:val="0"/>
          <w:szCs w:val="21"/>
        </w:rPr>
        <w:t>次，引文分布于</w:t>
      </w:r>
      <w:r w:rsidRPr="00E154CA">
        <w:rPr>
          <w:rFonts w:eastAsia="仿宋"/>
          <w:bCs/>
          <w:color w:val="000000"/>
          <w:kern w:val="0"/>
          <w:szCs w:val="21"/>
        </w:rPr>
        <w:t>10</w:t>
      </w:r>
      <w:r w:rsidRPr="00E154CA">
        <w:rPr>
          <w:rFonts w:eastAsia="仿宋"/>
          <w:bCs/>
          <w:color w:val="000000"/>
          <w:kern w:val="0"/>
          <w:szCs w:val="21"/>
        </w:rPr>
        <w:t>多种国际学术期刊。其中著名国际杂志</w:t>
      </w:r>
      <w:r w:rsidRPr="00E154CA">
        <w:rPr>
          <w:rFonts w:eastAsia="仿宋"/>
          <w:bCs/>
          <w:color w:val="000000"/>
          <w:kern w:val="0"/>
          <w:szCs w:val="21"/>
        </w:rPr>
        <w:t>Letters in Biomathematics</w:t>
      </w:r>
      <w:r w:rsidRPr="00E154CA">
        <w:rPr>
          <w:rFonts w:eastAsia="仿宋"/>
          <w:bCs/>
          <w:color w:val="000000"/>
          <w:kern w:val="0"/>
          <w:szCs w:val="21"/>
        </w:rPr>
        <w:t>及</w:t>
      </w:r>
      <w:r w:rsidRPr="00E154CA">
        <w:rPr>
          <w:rFonts w:eastAsia="仿宋"/>
          <w:bCs/>
          <w:color w:val="000000"/>
          <w:kern w:val="0"/>
          <w:szCs w:val="21"/>
        </w:rPr>
        <w:t>Spora, A J. of Biomathematics</w:t>
      </w:r>
      <w:r w:rsidRPr="00E154CA">
        <w:rPr>
          <w:rFonts w:eastAsia="仿宋"/>
          <w:bCs/>
          <w:color w:val="000000"/>
          <w:kern w:val="0"/>
          <w:szCs w:val="21"/>
        </w:rPr>
        <w:t>的主编</w:t>
      </w:r>
      <w:r w:rsidRPr="00E154CA">
        <w:rPr>
          <w:rFonts w:eastAsia="仿宋"/>
          <w:bCs/>
          <w:color w:val="000000"/>
          <w:kern w:val="0"/>
          <w:szCs w:val="21"/>
        </w:rPr>
        <w:t>OlcayAkman</w:t>
      </w:r>
      <w:r w:rsidRPr="00E154CA">
        <w:rPr>
          <w:rFonts w:eastAsia="仿宋"/>
          <w:bCs/>
          <w:color w:val="000000"/>
          <w:kern w:val="0"/>
          <w:szCs w:val="21"/>
        </w:rPr>
        <w:t>教授在他们的成果</w:t>
      </w:r>
      <w:r w:rsidRPr="00E154CA">
        <w:rPr>
          <w:rFonts w:eastAsia="仿宋"/>
          <w:bCs/>
          <w:color w:val="000000"/>
          <w:kern w:val="0"/>
          <w:szCs w:val="21"/>
        </w:rPr>
        <w:t>Journal of Theoretical Biology 442</w:t>
      </w:r>
      <w:r w:rsidRPr="00E154CA">
        <w:rPr>
          <w:rFonts w:eastAsia="仿宋"/>
          <w:bCs/>
          <w:color w:val="000000"/>
          <w:kern w:val="0"/>
          <w:szCs w:val="21"/>
        </w:rPr>
        <w:t>（</w:t>
      </w:r>
      <w:r w:rsidRPr="00E154CA">
        <w:rPr>
          <w:rFonts w:eastAsia="仿宋"/>
          <w:bCs/>
          <w:color w:val="000000"/>
          <w:kern w:val="0"/>
          <w:szCs w:val="21"/>
        </w:rPr>
        <w:t>2018</w:t>
      </w:r>
      <w:r w:rsidRPr="00E154CA">
        <w:rPr>
          <w:rFonts w:eastAsia="仿宋"/>
          <w:bCs/>
          <w:color w:val="000000"/>
          <w:kern w:val="0"/>
          <w:szCs w:val="21"/>
        </w:rPr>
        <w:t>）</w:t>
      </w:r>
      <w:r w:rsidRPr="00E154CA">
        <w:rPr>
          <w:rFonts w:eastAsia="仿宋"/>
          <w:bCs/>
          <w:color w:val="000000"/>
          <w:kern w:val="0"/>
          <w:szCs w:val="21"/>
        </w:rPr>
        <w:t>110-122</w:t>
      </w:r>
      <w:r w:rsidRPr="00E154CA">
        <w:rPr>
          <w:rFonts w:eastAsia="仿宋"/>
          <w:bCs/>
          <w:color w:val="000000"/>
          <w:kern w:val="0"/>
          <w:szCs w:val="21"/>
        </w:rPr>
        <w:t>中公开评价该文</w:t>
      </w:r>
      <w:r w:rsidRPr="00E154CA">
        <w:rPr>
          <w:rFonts w:eastAsia="仿宋"/>
          <w:bCs/>
          <w:color w:val="000000"/>
          <w:kern w:val="0"/>
          <w:szCs w:val="21"/>
        </w:rPr>
        <w:t>“</w:t>
      </w:r>
      <w:r w:rsidRPr="00E154CA">
        <w:rPr>
          <w:rFonts w:eastAsia="仿宋"/>
          <w:b/>
          <w:bCs/>
          <w:color w:val="000000"/>
          <w:kern w:val="0"/>
          <w:szCs w:val="21"/>
        </w:rPr>
        <w:t>One of the first attempts</w:t>
      </w:r>
      <w:r w:rsidRPr="00E154CA">
        <w:rPr>
          <w:rFonts w:eastAsia="仿宋"/>
          <w:bCs/>
          <w:color w:val="000000"/>
          <w:kern w:val="0"/>
          <w:szCs w:val="21"/>
        </w:rPr>
        <w:t xml:space="preserve"> to investigate environmental effects in IPM models is seen in Song and Xiang (2006)”</w:t>
      </w:r>
      <w:r w:rsidRPr="00E154CA">
        <w:rPr>
          <w:rFonts w:eastAsia="仿宋"/>
          <w:bCs/>
          <w:color w:val="000000"/>
          <w:kern w:val="0"/>
          <w:szCs w:val="21"/>
        </w:rPr>
        <w:t>。</w:t>
      </w:r>
    </w:p>
    <w:p w:rsidR="00CE77D8" w:rsidRPr="00E154CA" w:rsidRDefault="00C40F9D">
      <w:pPr>
        <w:pStyle w:val="af2"/>
        <w:numPr>
          <w:ilvl w:val="0"/>
          <w:numId w:val="2"/>
        </w:numPr>
        <w:spacing w:line="360" w:lineRule="auto"/>
        <w:ind w:firstLineChars="0"/>
        <w:rPr>
          <w:rFonts w:ascii="Times New Roman" w:eastAsia="仿宋" w:hAnsi="Times New Roman"/>
          <w:b/>
          <w:bCs/>
          <w:color w:val="000000"/>
          <w:kern w:val="0"/>
          <w:szCs w:val="21"/>
        </w:rPr>
      </w:pPr>
      <w:r w:rsidRPr="00E154CA">
        <w:rPr>
          <w:rFonts w:ascii="Times New Roman" w:eastAsia="仿宋_GB2312" w:hAnsi="Times New Roman"/>
          <w:b/>
          <w:bCs/>
          <w:szCs w:val="21"/>
        </w:rPr>
        <w:t>突破了生物资源管理建模传统思路的限制，将脉冲微分方程应用于多个领域：在带有脉冲干预的种群关系中，找到了种群消亡和持续生存的阈值条件，且证实综合害虫防治效果优于单一治理形式；</w:t>
      </w:r>
      <w:r w:rsidR="00D0412C">
        <w:rPr>
          <w:rFonts w:ascii="Times New Roman" w:eastAsia="仿宋_GB2312" w:hAnsi="Times New Roman" w:hint="eastAsia"/>
          <w:b/>
          <w:bCs/>
          <w:szCs w:val="21"/>
        </w:rPr>
        <w:t>率先</w:t>
      </w:r>
      <w:r w:rsidRPr="00E154CA">
        <w:rPr>
          <w:rFonts w:ascii="Times New Roman" w:eastAsia="仿宋_GB2312" w:hAnsi="Times New Roman"/>
          <w:b/>
          <w:bCs/>
          <w:szCs w:val="21"/>
        </w:rPr>
        <w:t>提出了</w:t>
      </w:r>
      <w:r w:rsidRPr="00E154CA">
        <w:rPr>
          <w:rFonts w:ascii="Times New Roman" w:eastAsia="仿宋_GB2312" w:hAnsi="Times New Roman"/>
          <w:b/>
          <w:bCs/>
          <w:szCs w:val="21"/>
        </w:rPr>
        <w:t>“</w:t>
      </w:r>
      <w:r w:rsidRPr="00E154CA">
        <w:rPr>
          <w:rFonts w:ascii="Times New Roman" w:eastAsia="仿宋_GB2312" w:hAnsi="Times New Roman"/>
          <w:b/>
          <w:bCs/>
          <w:szCs w:val="21"/>
        </w:rPr>
        <w:t>有限时间</w:t>
      </w:r>
      <w:r w:rsidRPr="00E154CA">
        <w:rPr>
          <w:rFonts w:ascii="Times New Roman" w:eastAsia="仿宋_GB2312" w:hAnsi="Times New Roman"/>
          <w:b/>
          <w:bCs/>
          <w:szCs w:val="21"/>
        </w:rPr>
        <w:t>”</w:t>
      </w:r>
      <w:r w:rsidRPr="00E154CA">
        <w:rPr>
          <w:rFonts w:ascii="Times New Roman" w:eastAsia="仿宋_GB2312" w:hAnsi="Times New Roman"/>
          <w:b/>
          <w:bCs/>
          <w:szCs w:val="21"/>
        </w:rPr>
        <w:t>资源管理，并找到了该管理模式下收获周期和力度对种群数量的影响</w:t>
      </w:r>
      <w:r w:rsidRPr="00E154CA">
        <w:rPr>
          <w:rFonts w:ascii="Times New Roman" w:eastAsia="仿宋" w:hAnsi="Times New Roman"/>
          <w:b/>
          <w:bCs/>
          <w:color w:val="000000"/>
          <w:kern w:val="0"/>
          <w:szCs w:val="21"/>
        </w:rPr>
        <w:t>（代表性论文</w:t>
      </w:r>
      <w:r w:rsidRPr="00E154CA">
        <w:rPr>
          <w:rFonts w:ascii="Times New Roman" w:eastAsia="仿宋" w:hAnsi="Times New Roman"/>
          <w:b/>
          <w:bCs/>
          <w:color w:val="000000"/>
          <w:kern w:val="0"/>
          <w:szCs w:val="21"/>
        </w:rPr>
        <w:t>[2-4]</w:t>
      </w:r>
      <w:r w:rsidRPr="00E154CA">
        <w:rPr>
          <w:rFonts w:ascii="Times New Roman" w:eastAsia="仿宋" w:hAnsi="Times New Roman"/>
          <w:b/>
          <w:bCs/>
          <w:color w:val="000000"/>
          <w:kern w:val="0"/>
          <w:szCs w:val="21"/>
        </w:rPr>
        <w:t>、</w:t>
      </w:r>
      <w:r w:rsidRPr="00E154CA">
        <w:rPr>
          <w:rFonts w:ascii="Times New Roman" w:eastAsia="仿宋" w:hAnsi="Times New Roman"/>
          <w:b/>
          <w:bCs/>
          <w:color w:val="000000"/>
          <w:kern w:val="0"/>
          <w:szCs w:val="21"/>
        </w:rPr>
        <w:t>[9-10]</w:t>
      </w:r>
      <w:r w:rsidRPr="00E154CA">
        <w:rPr>
          <w:rFonts w:ascii="Times New Roman" w:eastAsia="仿宋" w:hAnsi="Times New Roman"/>
          <w:b/>
          <w:bCs/>
          <w:color w:val="000000"/>
          <w:kern w:val="0"/>
          <w:szCs w:val="21"/>
        </w:rPr>
        <w:t>）</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kern w:val="0"/>
          <w:szCs w:val="21"/>
        </w:rPr>
        <w:t>在种群资源管理中，外在的人为干预行为会严重影响种群的发展，传统的种群资源管理模型将人为干预看作是连续行为，但是人们的很多</w:t>
      </w:r>
      <w:r w:rsidRPr="00E154CA">
        <w:rPr>
          <w:rFonts w:eastAsia="仿宋"/>
          <w:bCs/>
          <w:color w:val="000000"/>
          <w:kern w:val="0"/>
          <w:szCs w:val="21"/>
        </w:rPr>
        <w:t>干预行为相对于种群的整个发展过程相对短暂。项目组第</w:t>
      </w:r>
      <w:r w:rsidRPr="00E154CA">
        <w:rPr>
          <w:rFonts w:eastAsia="仿宋"/>
          <w:bCs/>
          <w:color w:val="000000"/>
          <w:kern w:val="0"/>
          <w:szCs w:val="21"/>
        </w:rPr>
        <w:t>1,4</w:t>
      </w:r>
      <w:r w:rsidRPr="00E154CA">
        <w:rPr>
          <w:rFonts w:eastAsia="仿宋"/>
          <w:bCs/>
          <w:color w:val="000000"/>
          <w:kern w:val="0"/>
          <w:szCs w:val="21"/>
        </w:rPr>
        <w:t>主要完成人在种群资源管理决策问题研究中，突破了传统的建模思路，将人为的收获或管理看作脉冲行为，构建了多个考虑带种群生长特征、环境因素和脉冲式管理措施的模型，在各种不同的管理措施下，寻找种群消亡以及持续生存的阈值条件，并证实在害虫治理过程中，综合合理使用生物化学方法的防治效果要优于单一形式的防治。</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代表性论文有</w:t>
      </w:r>
      <w:r w:rsidRPr="00E154CA">
        <w:rPr>
          <w:rFonts w:eastAsia="仿宋"/>
          <w:bCs/>
          <w:color w:val="000000"/>
          <w:kern w:val="0"/>
          <w:szCs w:val="21"/>
        </w:rPr>
        <w:t xml:space="preserve">Chaos, Solitons and Fractals, 29(5) </w:t>
      </w:r>
      <w:r w:rsidRPr="00E154CA">
        <w:rPr>
          <w:rFonts w:eastAsia="仿宋"/>
          <w:bCs/>
          <w:color w:val="000000"/>
          <w:kern w:val="0"/>
          <w:szCs w:val="21"/>
        </w:rPr>
        <w:t>（</w:t>
      </w:r>
      <w:r w:rsidRPr="00E154CA">
        <w:rPr>
          <w:rFonts w:eastAsia="仿宋"/>
          <w:bCs/>
          <w:color w:val="000000"/>
          <w:kern w:val="0"/>
          <w:szCs w:val="21"/>
        </w:rPr>
        <w:t>2006</w:t>
      </w:r>
      <w:r w:rsidRPr="00E154CA">
        <w:rPr>
          <w:rFonts w:eastAsia="仿宋"/>
          <w:bCs/>
          <w:color w:val="000000"/>
          <w:kern w:val="0"/>
          <w:szCs w:val="21"/>
        </w:rPr>
        <w:t>）</w:t>
      </w:r>
      <w:r w:rsidRPr="00E154CA">
        <w:rPr>
          <w:rFonts w:eastAsia="仿宋"/>
          <w:bCs/>
          <w:color w:val="000000"/>
          <w:kern w:val="0"/>
          <w:szCs w:val="21"/>
        </w:rPr>
        <w:t>1121-1136 (</w:t>
      </w:r>
      <w:r w:rsidRPr="00E154CA">
        <w:rPr>
          <w:rFonts w:eastAsia="仿宋"/>
          <w:bCs/>
          <w:color w:val="000000"/>
          <w:kern w:val="0"/>
          <w:szCs w:val="21"/>
        </w:rPr>
        <w:t>影响因子：</w:t>
      </w:r>
      <w:r w:rsidRPr="00E154CA">
        <w:rPr>
          <w:rFonts w:eastAsia="仿宋"/>
          <w:bCs/>
          <w:color w:val="000000"/>
          <w:kern w:val="0"/>
          <w:szCs w:val="21"/>
        </w:rPr>
        <w:t>2.213)</w:t>
      </w:r>
      <w:r w:rsidRPr="00E154CA">
        <w:rPr>
          <w:rFonts w:eastAsia="仿宋"/>
          <w:bCs/>
          <w:color w:val="000000"/>
          <w:kern w:val="0"/>
          <w:szCs w:val="21"/>
        </w:rPr>
        <w:t>、</w:t>
      </w:r>
      <w:r w:rsidRPr="00E154CA">
        <w:rPr>
          <w:rFonts w:eastAsia="仿宋"/>
          <w:bCs/>
          <w:color w:val="000000"/>
          <w:kern w:val="0"/>
          <w:szCs w:val="21"/>
        </w:rPr>
        <w:t>Journal of Theoretical Biology 242(3)(2006) 683-698(</w:t>
      </w:r>
      <w:r w:rsidRPr="00E154CA">
        <w:rPr>
          <w:rFonts w:eastAsia="仿宋"/>
          <w:bCs/>
          <w:color w:val="000000"/>
          <w:kern w:val="0"/>
          <w:szCs w:val="21"/>
        </w:rPr>
        <w:t>影响因子：</w:t>
      </w:r>
      <w:r w:rsidRPr="00E154CA">
        <w:rPr>
          <w:rFonts w:eastAsia="仿宋"/>
          <w:bCs/>
          <w:color w:val="000000"/>
          <w:kern w:val="0"/>
          <w:szCs w:val="21"/>
        </w:rPr>
        <w:t>2.113)</w:t>
      </w:r>
      <w:r w:rsidRPr="00E154CA">
        <w:rPr>
          <w:rFonts w:eastAsia="仿宋"/>
          <w:bCs/>
          <w:color w:val="000000"/>
          <w:kern w:val="0"/>
          <w:szCs w:val="21"/>
        </w:rPr>
        <w:t>、</w:t>
      </w:r>
      <w:r w:rsidRPr="00E154CA">
        <w:rPr>
          <w:rFonts w:eastAsia="仿宋"/>
          <w:bCs/>
          <w:color w:val="000000"/>
          <w:kern w:val="0"/>
          <w:szCs w:val="21"/>
        </w:rPr>
        <w:t>Chaos, Solitons and Fractals, 33(2)</w:t>
      </w:r>
      <w:r w:rsidRPr="00E154CA">
        <w:rPr>
          <w:rFonts w:eastAsia="仿宋"/>
          <w:bCs/>
          <w:color w:val="000000"/>
          <w:kern w:val="0"/>
          <w:szCs w:val="21"/>
        </w:rPr>
        <w:t>（</w:t>
      </w:r>
      <w:r w:rsidRPr="00E154CA">
        <w:rPr>
          <w:rFonts w:eastAsia="仿宋"/>
          <w:bCs/>
          <w:color w:val="000000"/>
          <w:kern w:val="0"/>
          <w:szCs w:val="21"/>
        </w:rPr>
        <w:t>2007</w:t>
      </w:r>
      <w:r w:rsidRPr="00E154CA">
        <w:rPr>
          <w:rFonts w:eastAsia="仿宋"/>
          <w:bCs/>
          <w:color w:val="000000"/>
          <w:kern w:val="0"/>
          <w:szCs w:val="21"/>
        </w:rPr>
        <w:t>）</w:t>
      </w:r>
      <w:r w:rsidRPr="00E154CA">
        <w:rPr>
          <w:rFonts w:eastAsia="仿宋"/>
          <w:bCs/>
          <w:color w:val="000000"/>
          <w:kern w:val="0"/>
          <w:szCs w:val="21"/>
        </w:rPr>
        <w:t xml:space="preserve"> 463-478 (</w:t>
      </w:r>
      <w:r w:rsidRPr="00E154CA">
        <w:rPr>
          <w:rFonts w:eastAsia="仿宋"/>
          <w:bCs/>
          <w:color w:val="000000"/>
          <w:kern w:val="0"/>
          <w:szCs w:val="21"/>
        </w:rPr>
        <w:t>影响因子：</w:t>
      </w:r>
      <w:r w:rsidRPr="00E154CA">
        <w:rPr>
          <w:rFonts w:eastAsia="仿宋"/>
          <w:bCs/>
          <w:color w:val="000000"/>
          <w:kern w:val="0"/>
          <w:szCs w:val="21"/>
        </w:rPr>
        <w:t>2.213)</w:t>
      </w:r>
      <w:r w:rsidRPr="00E154CA">
        <w:rPr>
          <w:rFonts w:eastAsia="仿宋"/>
          <w:bCs/>
          <w:color w:val="000000"/>
          <w:kern w:val="0"/>
          <w:szCs w:val="21"/>
        </w:rPr>
        <w:t>、</w:t>
      </w:r>
      <w:r w:rsidRPr="00E154CA">
        <w:rPr>
          <w:rFonts w:eastAsia="仿宋"/>
          <w:bCs/>
          <w:color w:val="000000"/>
          <w:kern w:val="0"/>
          <w:szCs w:val="21"/>
        </w:rPr>
        <w:t>Nonlinear Analysis-Real World Application 9(1)</w:t>
      </w:r>
      <w:r w:rsidRPr="00E154CA">
        <w:rPr>
          <w:rFonts w:eastAsia="仿宋"/>
          <w:bCs/>
          <w:color w:val="000000"/>
          <w:kern w:val="0"/>
          <w:szCs w:val="21"/>
        </w:rPr>
        <w:t>（</w:t>
      </w:r>
      <w:r w:rsidRPr="00E154CA">
        <w:rPr>
          <w:rFonts w:eastAsia="仿宋"/>
          <w:bCs/>
          <w:color w:val="000000"/>
          <w:kern w:val="0"/>
          <w:szCs w:val="21"/>
        </w:rPr>
        <w:t>2008</w:t>
      </w:r>
      <w:r w:rsidRPr="00E154CA">
        <w:rPr>
          <w:rFonts w:eastAsia="仿宋"/>
          <w:bCs/>
          <w:color w:val="000000"/>
          <w:kern w:val="0"/>
          <w:szCs w:val="21"/>
        </w:rPr>
        <w:t>）</w:t>
      </w:r>
      <w:r w:rsidRPr="00E154CA">
        <w:rPr>
          <w:rFonts w:eastAsia="仿宋"/>
          <w:bCs/>
          <w:color w:val="000000"/>
          <w:kern w:val="0"/>
          <w:szCs w:val="21"/>
        </w:rPr>
        <w:t>64-79(</w:t>
      </w:r>
      <w:r w:rsidRPr="00E154CA">
        <w:rPr>
          <w:rFonts w:eastAsia="仿宋"/>
          <w:bCs/>
          <w:color w:val="000000"/>
          <w:kern w:val="0"/>
          <w:szCs w:val="21"/>
        </w:rPr>
        <w:t>影响因子：</w:t>
      </w:r>
      <w:r w:rsidRPr="00E154CA">
        <w:rPr>
          <w:rFonts w:eastAsia="仿宋"/>
          <w:bCs/>
          <w:color w:val="000000"/>
          <w:kern w:val="0"/>
          <w:szCs w:val="21"/>
        </w:rPr>
        <w:t>1.659)</w:t>
      </w:r>
      <w:r w:rsidRPr="00E154CA">
        <w:rPr>
          <w:rFonts w:eastAsia="仿宋"/>
          <w:bCs/>
          <w:color w:val="000000"/>
          <w:kern w:val="0"/>
          <w:szCs w:val="21"/>
        </w:rPr>
        <w:t>。</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Nonlinear Analysis-Real World Application 9(1)</w:t>
      </w:r>
      <w:r w:rsidRPr="00E154CA">
        <w:rPr>
          <w:rFonts w:eastAsia="仿宋"/>
          <w:bCs/>
          <w:color w:val="000000"/>
          <w:kern w:val="0"/>
          <w:szCs w:val="21"/>
        </w:rPr>
        <w:t>（</w:t>
      </w:r>
      <w:r w:rsidRPr="00E154CA">
        <w:rPr>
          <w:rFonts w:eastAsia="仿宋"/>
          <w:bCs/>
          <w:color w:val="000000"/>
          <w:kern w:val="0"/>
          <w:szCs w:val="21"/>
        </w:rPr>
        <w:t>2008</w:t>
      </w:r>
      <w:r w:rsidRPr="00E154CA">
        <w:rPr>
          <w:rFonts w:eastAsia="仿宋"/>
          <w:bCs/>
          <w:color w:val="000000"/>
          <w:kern w:val="0"/>
          <w:szCs w:val="21"/>
        </w:rPr>
        <w:t>）</w:t>
      </w:r>
      <w:r w:rsidRPr="00E154CA">
        <w:rPr>
          <w:rFonts w:eastAsia="仿宋"/>
          <w:bCs/>
          <w:color w:val="000000"/>
          <w:kern w:val="0"/>
          <w:szCs w:val="21"/>
        </w:rPr>
        <w:t>64-79</w:t>
      </w:r>
      <w:r w:rsidRPr="00E154CA">
        <w:rPr>
          <w:rFonts w:eastAsia="仿宋"/>
          <w:bCs/>
          <w:color w:val="000000"/>
          <w:kern w:val="0"/>
          <w:szCs w:val="21"/>
        </w:rPr>
        <w:t>（代表性论文</w:t>
      </w:r>
      <w:r w:rsidRPr="00E154CA">
        <w:rPr>
          <w:rFonts w:eastAsia="仿宋"/>
          <w:bCs/>
          <w:color w:val="000000"/>
          <w:kern w:val="0"/>
          <w:szCs w:val="21"/>
        </w:rPr>
        <w:t>3</w:t>
      </w:r>
      <w:r w:rsidRPr="00E154CA">
        <w:rPr>
          <w:rFonts w:eastAsia="仿宋"/>
          <w:bCs/>
          <w:color w:val="000000"/>
          <w:kern w:val="0"/>
          <w:szCs w:val="21"/>
        </w:rPr>
        <w:t>）自发表以来，被</w:t>
      </w:r>
      <w:r w:rsidRPr="00E154CA">
        <w:rPr>
          <w:rFonts w:eastAsia="仿宋"/>
          <w:bCs/>
          <w:color w:val="000000"/>
          <w:kern w:val="0"/>
          <w:szCs w:val="21"/>
        </w:rPr>
        <w:t xml:space="preserve">SCI </w:t>
      </w:r>
      <w:r w:rsidRPr="00E154CA">
        <w:rPr>
          <w:rFonts w:eastAsia="仿宋"/>
          <w:bCs/>
          <w:color w:val="000000"/>
          <w:kern w:val="0"/>
          <w:szCs w:val="21"/>
        </w:rPr>
        <w:t>他人正面引用</w:t>
      </w:r>
      <w:r w:rsidRPr="00E154CA">
        <w:rPr>
          <w:rFonts w:eastAsia="仿宋"/>
          <w:bCs/>
          <w:color w:val="000000"/>
          <w:kern w:val="0"/>
          <w:szCs w:val="21"/>
        </w:rPr>
        <w:t>60</w:t>
      </w:r>
      <w:r w:rsidRPr="00E154CA">
        <w:rPr>
          <w:rFonts w:eastAsia="仿宋"/>
          <w:bCs/>
          <w:color w:val="000000"/>
          <w:kern w:val="0"/>
          <w:szCs w:val="21"/>
        </w:rPr>
        <w:t>次，引文分布于</w:t>
      </w:r>
      <w:r w:rsidRPr="00E154CA">
        <w:rPr>
          <w:rFonts w:eastAsia="仿宋"/>
          <w:bCs/>
          <w:color w:val="000000"/>
          <w:kern w:val="0"/>
          <w:szCs w:val="21"/>
        </w:rPr>
        <w:t>20</w:t>
      </w:r>
      <w:r w:rsidRPr="00E154CA">
        <w:rPr>
          <w:rFonts w:eastAsia="仿宋"/>
          <w:bCs/>
          <w:color w:val="000000"/>
          <w:kern w:val="0"/>
          <w:szCs w:val="21"/>
        </w:rPr>
        <w:t>多种国际学术期刊；</w:t>
      </w:r>
      <w:r w:rsidRPr="00E154CA">
        <w:rPr>
          <w:rFonts w:eastAsia="仿宋"/>
          <w:bCs/>
          <w:color w:val="000000"/>
          <w:kern w:val="0"/>
          <w:szCs w:val="21"/>
        </w:rPr>
        <w:t>Applied Mathematical Modelling 33(1)</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211-223</w:t>
      </w:r>
      <w:r w:rsidRPr="00E154CA">
        <w:rPr>
          <w:rFonts w:eastAsia="仿宋"/>
          <w:bCs/>
          <w:color w:val="000000"/>
          <w:kern w:val="0"/>
          <w:szCs w:val="21"/>
        </w:rPr>
        <w:t>（代表性论文</w:t>
      </w:r>
      <w:r w:rsidRPr="00E154CA">
        <w:rPr>
          <w:rFonts w:eastAsia="仿宋"/>
          <w:bCs/>
          <w:color w:val="000000"/>
          <w:kern w:val="0"/>
          <w:szCs w:val="21"/>
        </w:rPr>
        <w:t>4</w:t>
      </w:r>
      <w:r w:rsidRPr="00E154CA">
        <w:rPr>
          <w:rFonts w:eastAsia="仿宋"/>
          <w:bCs/>
          <w:color w:val="000000"/>
          <w:kern w:val="0"/>
          <w:szCs w:val="21"/>
        </w:rPr>
        <w:t>）自发表以来，被</w:t>
      </w:r>
      <w:r w:rsidRPr="00E154CA">
        <w:rPr>
          <w:rFonts w:eastAsia="仿宋"/>
          <w:bCs/>
          <w:color w:val="000000"/>
          <w:kern w:val="0"/>
          <w:szCs w:val="21"/>
        </w:rPr>
        <w:t xml:space="preserve">SCI </w:t>
      </w:r>
      <w:r w:rsidRPr="00E154CA">
        <w:rPr>
          <w:rFonts w:eastAsia="仿宋"/>
          <w:bCs/>
          <w:color w:val="000000"/>
          <w:kern w:val="0"/>
          <w:szCs w:val="21"/>
        </w:rPr>
        <w:t>他人正面引用</w:t>
      </w:r>
      <w:r w:rsidRPr="00E154CA">
        <w:rPr>
          <w:rFonts w:eastAsia="仿宋"/>
          <w:bCs/>
          <w:color w:val="000000"/>
          <w:kern w:val="0"/>
          <w:szCs w:val="21"/>
        </w:rPr>
        <w:t>24</w:t>
      </w:r>
      <w:r w:rsidRPr="00E154CA">
        <w:rPr>
          <w:rFonts w:eastAsia="仿宋"/>
          <w:bCs/>
          <w:color w:val="000000"/>
          <w:kern w:val="0"/>
          <w:szCs w:val="21"/>
        </w:rPr>
        <w:t>次，引文分布于</w:t>
      </w:r>
      <w:r w:rsidRPr="00E154CA">
        <w:rPr>
          <w:rFonts w:eastAsia="仿宋"/>
          <w:bCs/>
          <w:color w:val="000000"/>
          <w:kern w:val="0"/>
          <w:szCs w:val="21"/>
        </w:rPr>
        <w:t>10</w:t>
      </w:r>
      <w:r w:rsidRPr="00E154CA">
        <w:rPr>
          <w:rFonts w:eastAsia="仿宋"/>
          <w:bCs/>
          <w:color w:val="000000"/>
          <w:kern w:val="0"/>
          <w:szCs w:val="21"/>
        </w:rPr>
        <w:t>多种国际学术期刊；</w:t>
      </w:r>
      <w:r w:rsidRPr="00E154CA">
        <w:rPr>
          <w:rFonts w:eastAsia="仿宋"/>
          <w:bCs/>
          <w:color w:val="000000"/>
          <w:kern w:val="0"/>
          <w:szCs w:val="21"/>
        </w:rPr>
        <w:t>Communications in Nonlinear Science and Numerical Simulation  14(5)</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 xml:space="preserve"> 2301-2309</w:t>
      </w:r>
      <w:r w:rsidRPr="00E154CA">
        <w:rPr>
          <w:rFonts w:eastAsia="仿宋"/>
          <w:bCs/>
          <w:color w:val="000000"/>
          <w:kern w:val="0"/>
          <w:szCs w:val="21"/>
        </w:rPr>
        <w:t>（代表性论文</w:t>
      </w:r>
      <w:r w:rsidRPr="00E154CA">
        <w:rPr>
          <w:rFonts w:eastAsia="仿宋"/>
          <w:bCs/>
          <w:color w:val="000000"/>
          <w:kern w:val="0"/>
          <w:szCs w:val="21"/>
        </w:rPr>
        <w:t>9</w:t>
      </w:r>
      <w:r w:rsidRPr="00E154CA">
        <w:rPr>
          <w:rFonts w:eastAsia="仿宋"/>
          <w:bCs/>
          <w:color w:val="000000"/>
          <w:kern w:val="0"/>
          <w:szCs w:val="21"/>
        </w:rPr>
        <w:t>）自发表以来，被</w:t>
      </w:r>
      <w:r w:rsidRPr="00E154CA">
        <w:rPr>
          <w:rFonts w:eastAsia="仿宋"/>
          <w:bCs/>
          <w:color w:val="000000"/>
          <w:kern w:val="0"/>
          <w:szCs w:val="21"/>
        </w:rPr>
        <w:t xml:space="preserve">SCI </w:t>
      </w:r>
      <w:r w:rsidRPr="00E154CA">
        <w:rPr>
          <w:rFonts w:eastAsia="仿宋"/>
          <w:bCs/>
          <w:color w:val="000000"/>
          <w:kern w:val="0"/>
          <w:szCs w:val="21"/>
        </w:rPr>
        <w:t>他人正面引用</w:t>
      </w:r>
      <w:r w:rsidRPr="00E154CA">
        <w:rPr>
          <w:rFonts w:eastAsia="仿宋"/>
          <w:bCs/>
          <w:color w:val="000000"/>
          <w:kern w:val="0"/>
          <w:szCs w:val="21"/>
        </w:rPr>
        <w:t>17</w:t>
      </w:r>
      <w:r w:rsidRPr="00E154CA">
        <w:rPr>
          <w:rFonts w:eastAsia="仿宋"/>
          <w:bCs/>
          <w:color w:val="000000"/>
          <w:kern w:val="0"/>
          <w:szCs w:val="21"/>
        </w:rPr>
        <w:t>次，引文分布于</w:t>
      </w:r>
      <w:r w:rsidRPr="00E154CA">
        <w:rPr>
          <w:rFonts w:eastAsia="仿宋"/>
          <w:bCs/>
          <w:color w:val="000000"/>
          <w:kern w:val="0"/>
          <w:szCs w:val="21"/>
        </w:rPr>
        <w:t>10</w:t>
      </w:r>
      <w:r w:rsidRPr="00E154CA">
        <w:rPr>
          <w:rFonts w:eastAsia="仿宋"/>
          <w:bCs/>
          <w:color w:val="000000"/>
          <w:kern w:val="0"/>
          <w:szCs w:val="21"/>
        </w:rPr>
        <w:t>多种国际学术期刊。</w:t>
      </w:r>
    </w:p>
    <w:p w:rsidR="00CE77D8" w:rsidRPr="00E154CA" w:rsidRDefault="00C40F9D">
      <w:pPr>
        <w:spacing w:line="360" w:lineRule="auto"/>
        <w:ind w:firstLineChars="200" w:firstLine="420"/>
        <w:jc w:val="left"/>
        <w:rPr>
          <w:rFonts w:eastAsia="仿宋"/>
          <w:bCs/>
          <w:color w:val="000000"/>
          <w:kern w:val="0"/>
          <w:szCs w:val="21"/>
        </w:rPr>
      </w:pPr>
      <w:r w:rsidRPr="00E154CA">
        <w:rPr>
          <w:rFonts w:eastAsia="仿宋"/>
          <w:bCs/>
          <w:kern w:val="0"/>
          <w:szCs w:val="21"/>
        </w:rPr>
        <w:t>为了回答农业科研工作者在实践中提出的有限时间控制问题，</w:t>
      </w:r>
      <w:r w:rsidRPr="00E154CA">
        <w:rPr>
          <w:rFonts w:eastAsia="仿宋"/>
          <w:bCs/>
          <w:color w:val="000000"/>
          <w:kern w:val="0"/>
          <w:szCs w:val="21"/>
        </w:rPr>
        <w:t>项目组第</w:t>
      </w:r>
      <w:r w:rsidRPr="00E154CA">
        <w:rPr>
          <w:rFonts w:eastAsia="仿宋"/>
          <w:bCs/>
          <w:color w:val="000000"/>
          <w:kern w:val="0"/>
          <w:szCs w:val="21"/>
        </w:rPr>
        <w:t>3,4</w:t>
      </w:r>
      <w:r w:rsidRPr="00E154CA">
        <w:rPr>
          <w:rFonts w:eastAsia="仿宋"/>
          <w:bCs/>
          <w:color w:val="000000"/>
          <w:kern w:val="0"/>
          <w:szCs w:val="21"/>
        </w:rPr>
        <w:t>主要完成人还构建一系列带有初值和边值条件的脉冲微分方程以研究种群资源的有限时间管理问题。重点研究了在管理者的脉冲式干预下，短期管理目标能否实现的问题，给出目标能够实现以及不能实现的状态条件，并估计了目标能够实现时的人为干预时间，即脉冲式干预时刻。代表性论文有</w:t>
      </w:r>
      <w:r w:rsidRPr="00E154CA">
        <w:rPr>
          <w:rFonts w:eastAsia="仿宋"/>
          <w:bCs/>
          <w:color w:val="000000"/>
          <w:kern w:val="0"/>
          <w:szCs w:val="21"/>
        </w:rPr>
        <w:t>Rocky Mountain Journal of Mathematics 38 (38)</w:t>
      </w:r>
      <w:r w:rsidRPr="00E154CA">
        <w:rPr>
          <w:rFonts w:eastAsia="仿宋"/>
          <w:bCs/>
          <w:color w:val="000000"/>
          <w:kern w:val="0"/>
          <w:szCs w:val="21"/>
        </w:rPr>
        <w:t>（</w:t>
      </w:r>
      <w:r w:rsidRPr="00E154CA">
        <w:rPr>
          <w:rFonts w:eastAsia="仿宋"/>
          <w:bCs/>
          <w:color w:val="000000"/>
          <w:kern w:val="0"/>
          <w:szCs w:val="21"/>
        </w:rPr>
        <w:t>2008</w:t>
      </w:r>
      <w:r w:rsidRPr="00E154CA">
        <w:rPr>
          <w:rFonts w:eastAsia="仿宋"/>
          <w:bCs/>
          <w:color w:val="000000"/>
          <w:kern w:val="0"/>
          <w:szCs w:val="21"/>
        </w:rPr>
        <w:t>）</w:t>
      </w:r>
      <w:r w:rsidRPr="00E154CA">
        <w:rPr>
          <w:rFonts w:eastAsia="仿宋"/>
          <w:bCs/>
          <w:color w:val="000000"/>
          <w:kern w:val="0"/>
          <w:szCs w:val="21"/>
        </w:rPr>
        <w:t>1403-1420(</w:t>
      </w:r>
      <w:r w:rsidRPr="00E154CA">
        <w:rPr>
          <w:rFonts w:eastAsia="仿宋"/>
          <w:bCs/>
          <w:color w:val="000000"/>
          <w:kern w:val="0"/>
          <w:szCs w:val="21"/>
        </w:rPr>
        <w:t>影响因子：</w:t>
      </w:r>
      <w:r w:rsidRPr="00E154CA">
        <w:rPr>
          <w:rFonts w:eastAsia="仿宋"/>
          <w:bCs/>
          <w:color w:val="000000"/>
          <w:kern w:val="0"/>
          <w:szCs w:val="21"/>
        </w:rPr>
        <w:t>0.330)</w:t>
      </w:r>
      <w:r w:rsidRPr="00E154CA">
        <w:rPr>
          <w:rFonts w:eastAsia="仿宋"/>
          <w:bCs/>
          <w:color w:val="000000"/>
          <w:kern w:val="0"/>
          <w:szCs w:val="21"/>
        </w:rPr>
        <w:t>、</w:t>
      </w:r>
      <w:r w:rsidRPr="00E154CA">
        <w:rPr>
          <w:rFonts w:eastAsia="仿宋"/>
          <w:bCs/>
          <w:color w:val="000000"/>
          <w:kern w:val="0"/>
          <w:szCs w:val="21"/>
        </w:rPr>
        <w:t>Nonlinear Analysis Real World Applications 10 (2)</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840-848(</w:t>
      </w:r>
      <w:r w:rsidRPr="00E154CA">
        <w:rPr>
          <w:rFonts w:eastAsia="仿宋"/>
          <w:bCs/>
          <w:color w:val="000000"/>
          <w:kern w:val="0"/>
          <w:szCs w:val="21"/>
        </w:rPr>
        <w:t>影</w:t>
      </w:r>
      <w:r w:rsidRPr="00E154CA">
        <w:rPr>
          <w:rFonts w:eastAsia="仿宋"/>
          <w:bCs/>
          <w:color w:val="000000"/>
          <w:kern w:val="0"/>
          <w:szCs w:val="21"/>
        </w:rPr>
        <w:lastRenderedPageBreak/>
        <w:t>响因子：</w:t>
      </w:r>
      <w:r w:rsidRPr="00E154CA">
        <w:rPr>
          <w:rFonts w:eastAsia="仿宋"/>
          <w:bCs/>
          <w:color w:val="000000"/>
          <w:kern w:val="0"/>
          <w:szCs w:val="21"/>
        </w:rPr>
        <w:t>1.659)</w:t>
      </w:r>
      <w:r w:rsidRPr="00E154CA">
        <w:rPr>
          <w:rFonts w:eastAsia="仿宋"/>
          <w:bCs/>
          <w:color w:val="000000"/>
          <w:kern w:val="0"/>
          <w:szCs w:val="21"/>
        </w:rPr>
        <w:t>、</w:t>
      </w:r>
      <w:r w:rsidRPr="00E154CA">
        <w:rPr>
          <w:rFonts w:eastAsia="仿宋"/>
          <w:bCs/>
          <w:color w:val="000000"/>
          <w:kern w:val="0"/>
          <w:szCs w:val="21"/>
        </w:rPr>
        <w:t>Applied Mathematics &amp; Computation  217 (2)</w:t>
      </w:r>
      <w:r w:rsidRPr="00E154CA">
        <w:rPr>
          <w:rFonts w:eastAsia="仿宋"/>
          <w:bCs/>
          <w:color w:val="000000"/>
          <w:kern w:val="0"/>
          <w:szCs w:val="21"/>
        </w:rPr>
        <w:t>（</w:t>
      </w:r>
      <w:r w:rsidRPr="00E154CA">
        <w:rPr>
          <w:rFonts w:eastAsia="仿宋"/>
          <w:bCs/>
          <w:color w:val="000000"/>
          <w:kern w:val="0"/>
          <w:szCs w:val="21"/>
        </w:rPr>
        <w:t>2010</w:t>
      </w:r>
      <w:r w:rsidRPr="00E154CA">
        <w:rPr>
          <w:rFonts w:eastAsia="仿宋"/>
          <w:bCs/>
          <w:color w:val="000000"/>
          <w:kern w:val="0"/>
          <w:szCs w:val="21"/>
        </w:rPr>
        <w:t>）</w:t>
      </w:r>
      <w:r w:rsidRPr="00E154CA">
        <w:rPr>
          <w:rFonts w:eastAsia="仿宋"/>
          <w:bCs/>
          <w:color w:val="000000"/>
          <w:kern w:val="0"/>
          <w:szCs w:val="21"/>
        </w:rPr>
        <w:t>677-684(</w:t>
      </w:r>
      <w:r w:rsidRPr="00E154CA">
        <w:rPr>
          <w:rFonts w:eastAsia="仿宋"/>
          <w:bCs/>
          <w:color w:val="000000"/>
          <w:kern w:val="0"/>
          <w:szCs w:val="21"/>
        </w:rPr>
        <w:t>影响因子：</w:t>
      </w:r>
      <w:r w:rsidRPr="00E154CA">
        <w:rPr>
          <w:rFonts w:eastAsia="仿宋"/>
          <w:bCs/>
          <w:color w:val="000000"/>
          <w:kern w:val="0"/>
          <w:szCs w:val="21"/>
        </w:rPr>
        <w:t>2.3)</w:t>
      </w:r>
      <w:r w:rsidRPr="00E154CA">
        <w:rPr>
          <w:rFonts w:eastAsia="仿宋"/>
          <w:bCs/>
          <w:color w:val="000000"/>
          <w:kern w:val="0"/>
          <w:szCs w:val="21"/>
        </w:rPr>
        <w:t>、</w:t>
      </w:r>
      <w:hyperlink r:id="rId14" w:tgtFrame="_blank" w:tooltip="《Nonlinear Analysis Real World Applications》" w:history="1">
        <w:r w:rsidRPr="00E154CA">
          <w:rPr>
            <w:rFonts w:eastAsia="仿宋"/>
            <w:bCs/>
            <w:color w:val="000000"/>
            <w:kern w:val="0"/>
            <w:szCs w:val="21"/>
          </w:rPr>
          <w:t>Nonlinear Analysis Real World Applications </w:t>
        </w:r>
      </w:hyperlink>
      <w:r w:rsidRPr="00E154CA">
        <w:rPr>
          <w:rFonts w:eastAsia="仿宋"/>
          <w:bCs/>
          <w:color w:val="000000"/>
          <w:kern w:val="0"/>
          <w:szCs w:val="21"/>
        </w:rPr>
        <w:t> 11 (1) </w:t>
      </w:r>
      <w:r w:rsidRPr="00E154CA">
        <w:rPr>
          <w:rFonts w:eastAsia="仿宋"/>
          <w:bCs/>
          <w:color w:val="000000"/>
          <w:kern w:val="0"/>
          <w:szCs w:val="21"/>
        </w:rPr>
        <w:t>（</w:t>
      </w:r>
      <w:r w:rsidRPr="00E154CA">
        <w:rPr>
          <w:rFonts w:eastAsia="仿宋"/>
          <w:bCs/>
          <w:color w:val="000000"/>
          <w:kern w:val="0"/>
          <w:szCs w:val="21"/>
        </w:rPr>
        <w:t>2010</w:t>
      </w:r>
      <w:r w:rsidRPr="00E154CA">
        <w:rPr>
          <w:rFonts w:eastAsia="仿宋"/>
          <w:bCs/>
          <w:color w:val="000000"/>
          <w:kern w:val="0"/>
          <w:szCs w:val="21"/>
        </w:rPr>
        <w:t>）</w:t>
      </w:r>
      <w:r w:rsidRPr="00E154CA">
        <w:rPr>
          <w:rFonts w:eastAsia="仿宋"/>
          <w:bCs/>
          <w:color w:val="000000"/>
          <w:kern w:val="0"/>
          <w:szCs w:val="21"/>
        </w:rPr>
        <w:t>163-171(</w:t>
      </w:r>
      <w:r w:rsidRPr="00E154CA">
        <w:rPr>
          <w:rFonts w:eastAsia="仿宋"/>
          <w:bCs/>
          <w:color w:val="000000"/>
          <w:kern w:val="0"/>
          <w:szCs w:val="21"/>
        </w:rPr>
        <w:t>影响因子：</w:t>
      </w:r>
      <w:r w:rsidRPr="00E154CA">
        <w:rPr>
          <w:rFonts w:eastAsia="仿宋"/>
          <w:bCs/>
          <w:color w:val="000000"/>
          <w:kern w:val="0"/>
          <w:szCs w:val="21"/>
        </w:rPr>
        <w:t>1.659)</w:t>
      </w:r>
      <w:r w:rsidRPr="00E154CA">
        <w:rPr>
          <w:rFonts w:eastAsia="仿宋"/>
          <w:bCs/>
          <w:color w:val="000000"/>
          <w:kern w:val="0"/>
          <w:szCs w:val="21"/>
        </w:rPr>
        <w:t>。</w:t>
      </w:r>
    </w:p>
    <w:p w:rsidR="00CE77D8" w:rsidRPr="00E154CA" w:rsidRDefault="00C40F9D">
      <w:pPr>
        <w:pStyle w:val="af2"/>
        <w:numPr>
          <w:ilvl w:val="0"/>
          <w:numId w:val="2"/>
        </w:numPr>
        <w:spacing w:line="360" w:lineRule="auto"/>
        <w:ind w:firstLineChars="0"/>
        <w:jc w:val="left"/>
        <w:rPr>
          <w:rFonts w:ascii="Times New Roman" w:eastAsia="仿宋" w:hAnsi="Times New Roman"/>
          <w:bCs/>
          <w:color w:val="000000"/>
          <w:kern w:val="0"/>
          <w:szCs w:val="21"/>
        </w:rPr>
      </w:pPr>
      <w:r w:rsidRPr="00E154CA">
        <w:rPr>
          <w:rFonts w:ascii="Times New Roman" w:eastAsia="仿宋_GB2312" w:hAnsi="Times New Roman"/>
          <w:b/>
          <w:szCs w:val="21"/>
        </w:rPr>
        <w:t>首次构建并研究了微生物培养中带有状态反馈脉冲控制的恒浊器模型，在此基础上首次提出</w:t>
      </w:r>
      <w:bookmarkStart w:id="8" w:name="_Hlk518848019"/>
      <w:r w:rsidRPr="00E154CA">
        <w:rPr>
          <w:rFonts w:ascii="Times New Roman" w:eastAsia="仿宋_GB2312" w:hAnsi="Times New Roman"/>
          <w:b/>
          <w:szCs w:val="21"/>
        </w:rPr>
        <w:t>了</w:t>
      </w:r>
      <w:r w:rsidRPr="00E154CA">
        <w:rPr>
          <w:rFonts w:ascii="Times New Roman" w:eastAsia="仿宋_GB2312" w:hAnsi="Times New Roman"/>
          <w:b/>
          <w:szCs w:val="21"/>
        </w:rPr>
        <w:t>“</w:t>
      </w:r>
      <w:r w:rsidRPr="00E154CA">
        <w:rPr>
          <w:rFonts w:ascii="Times New Roman" w:eastAsia="仿宋_GB2312" w:hAnsi="Times New Roman"/>
          <w:b/>
          <w:szCs w:val="21"/>
        </w:rPr>
        <w:t>半连续动力系统（</w:t>
      </w:r>
      <w:r w:rsidRPr="00E154CA">
        <w:rPr>
          <w:rFonts w:ascii="Times New Roman" w:eastAsia="仿宋_GB2312" w:hAnsi="Times New Roman"/>
          <w:b/>
          <w:szCs w:val="21"/>
        </w:rPr>
        <w:t>SCDS</w:t>
      </w:r>
      <w:r w:rsidRPr="00E154CA">
        <w:rPr>
          <w:rFonts w:ascii="Times New Roman" w:eastAsia="仿宋_GB2312" w:hAnsi="Times New Roman"/>
          <w:b/>
          <w:szCs w:val="21"/>
        </w:rPr>
        <w:t>）</w:t>
      </w:r>
      <w:r w:rsidRPr="00E154CA">
        <w:rPr>
          <w:rFonts w:ascii="Times New Roman" w:eastAsia="仿宋_GB2312" w:hAnsi="Times New Roman"/>
          <w:b/>
          <w:szCs w:val="21"/>
        </w:rPr>
        <w:t>”</w:t>
      </w:r>
      <w:r w:rsidRPr="00E154CA">
        <w:rPr>
          <w:rFonts w:ascii="Times New Roman" w:eastAsia="仿宋_GB2312" w:hAnsi="Times New Roman"/>
          <w:b/>
          <w:szCs w:val="21"/>
        </w:rPr>
        <w:t>的概念</w:t>
      </w:r>
      <w:bookmarkEnd w:id="8"/>
      <w:r w:rsidRPr="00E154CA">
        <w:rPr>
          <w:rFonts w:ascii="Times New Roman" w:eastAsia="仿宋_GB2312" w:hAnsi="Times New Roman"/>
          <w:b/>
          <w:szCs w:val="21"/>
        </w:rPr>
        <w:t>，研究了其动力学性质、分支理论、复杂性等问题，</w:t>
      </w:r>
      <w:bookmarkStart w:id="9" w:name="OLE_LINK5"/>
      <w:r w:rsidRPr="00E154CA">
        <w:rPr>
          <w:rFonts w:ascii="Times New Roman" w:eastAsia="仿宋_GB2312" w:hAnsi="Times New Roman"/>
          <w:b/>
          <w:szCs w:val="21"/>
        </w:rPr>
        <w:t>还将平面</w:t>
      </w:r>
      <w:r w:rsidRPr="00E154CA">
        <w:rPr>
          <w:rFonts w:ascii="Times New Roman" w:eastAsia="仿宋_GB2312" w:hAnsi="Times New Roman"/>
          <w:b/>
          <w:szCs w:val="21"/>
        </w:rPr>
        <w:t>SCDS</w:t>
      </w:r>
      <w:r w:rsidRPr="00E154CA">
        <w:rPr>
          <w:rFonts w:ascii="Times New Roman" w:eastAsia="仿宋_GB2312" w:hAnsi="Times New Roman"/>
          <w:b/>
          <w:szCs w:val="21"/>
        </w:rPr>
        <w:t>系统理论拓展到高维</w:t>
      </w:r>
      <w:r w:rsidRPr="00E154CA">
        <w:rPr>
          <w:rFonts w:ascii="Times New Roman" w:eastAsia="仿宋_GB2312" w:hAnsi="Times New Roman"/>
          <w:b/>
          <w:szCs w:val="21"/>
        </w:rPr>
        <w:t>SCDS</w:t>
      </w:r>
      <w:r w:rsidRPr="00E154CA">
        <w:rPr>
          <w:rFonts w:ascii="Times New Roman" w:eastAsia="仿宋_GB2312" w:hAnsi="Times New Roman"/>
          <w:b/>
          <w:szCs w:val="21"/>
        </w:rPr>
        <w:t>系统</w:t>
      </w:r>
      <w:bookmarkEnd w:id="9"/>
      <w:r w:rsidRPr="00E154CA">
        <w:rPr>
          <w:rFonts w:ascii="Times New Roman" w:eastAsia="仿宋_GB2312" w:hAnsi="Times New Roman"/>
          <w:b/>
          <w:szCs w:val="21"/>
        </w:rPr>
        <w:t>。（代表性论文</w:t>
      </w:r>
      <w:r w:rsidRPr="00E154CA">
        <w:rPr>
          <w:rFonts w:ascii="Times New Roman" w:eastAsia="仿宋_GB2312" w:hAnsi="Times New Roman"/>
          <w:b/>
          <w:szCs w:val="21"/>
        </w:rPr>
        <w:t>[6]</w:t>
      </w:r>
      <w:r w:rsidRPr="00E154CA">
        <w:rPr>
          <w:rFonts w:ascii="Times New Roman" w:eastAsia="仿宋_GB2312" w:hAnsi="Times New Roman"/>
          <w:b/>
          <w:szCs w:val="21"/>
        </w:rPr>
        <w:t>、</w:t>
      </w:r>
      <w:r w:rsidRPr="00E154CA">
        <w:rPr>
          <w:rFonts w:ascii="Times New Roman" w:eastAsia="仿宋_GB2312" w:hAnsi="Times New Roman"/>
          <w:b/>
          <w:szCs w:val="21"/>
        </w:rPr>
        <w:t>[8]</w:t>
      </w:r>
      <w:r w:rsidRPr="00E154CA">
        <w:rPr>
          <w:rFonts w:ascii="Times New Roman" w:eastAsia="仿宋_GB2312" w:hAnsi="Times New Roman"/>
          <w:b/>
          <w:szCs w:val="21"/>
        </w:rPr>
        <w:t>）</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微生物培养工业中常用连培养工艺，这种培养工艺用于描述生产过程中微生物发生的过程，常用连续发酵的</w:t>
      </w:r>
      <w:r w:rsidRPr="00E154CA">
        <w:rPr>
          <w:rFonts w:eastAsia="仿宋"/>
          <w:bCs/>
          <w:color w:val="000000"/>
          <w:kern w:val="0"/>
          <w:szCs w:val="21"/>
        </w:rPr>
        <w:t>Chemostat</w:t>
      </w:r>
      <w:r w:rsidRPr="00E154CA">
        <w:rPr>
          <w:rFonts w:eastAsia="仿宋"/>
          <w:bCs/>
          <w:color w:val="000000"/>
          <w:kern w:val="0"/>
          <w:szCs w:val="21"/>
        </w:rPr>
        <w:t>模型。然而微生物发酵培养装置有一定的缺点，在发酵室中若微生物浓度过高，则会出现两种不良后果：产物遏制减慢发酵速度及产生病毒。为此，实际生产中常在发酵室外壳添加装置根据微生物浓度状态通过加水与否的操作来调整微生物浓度。本项目组第</w:t>
      </w:r>
      <w:r w:rsidRPr="00E154CA">
        <w:rPr>
          <w:rFonts w:eastAsia="仿宋"/>
          <w:bCs/>
          <w:color w:val="000000"/>
          <w:kern w:val="0"/>
          <w:szCs w:val="21"/>
        </w:rPr>
        <w:t>3,</w:t>
      </w:r>
      <w:r w:rsidRPr="00E154CA">
        <w:rPr>
          <w:rFonts w:eastAsia="仿宋"/>
          <w:bCs/>
          <w:color w:val="000000"/>
          <w:kern w:val="0"/>
          <w:szCs w:val="21"/>
        </w:rPr>
        <w:t>４主要完成人依据微生物发展模式率先构建了一系列状态反馈脉冲控制的微生物培养模型，论证了相应系统阶</w:t>
      </w:r>
      <w:r w:rsidRPr="00E154CA">
        <w:rPr>
          <w:rFonts w:eastAsia="仿宋"/>
          <w:bCs/>
          <w:color w:val="000000"/>
          <w:kern w:val="0"/>
          <w:szCs w:val="21"/>
        </w:rPr>
        <w:t>1</w:t>
      </w:r>
      <w:r w:rsidRPr="00E154CA">
        <w:rPr>
          <w:rFonts w:eastAsia="仿宋"/>
          <w:bCs/>
          <w:color w:val="000000"/>
          <w:kern w:val="0"/>
          <w:szCs w:val="21"/>
        </w:rPr>
        <w:t>周期解的存在性，并确定周期解的相对位置，也探讨了高阶周期解的存在性，从理论上证实特定条件下系统的吸引域可以是周期解也可以是一个平衡点。（代表性论文：</w:t>
      </w:r>
      <w:r w:rsidRPr="00E154CA">
        <w:rPr>
          <w:rFonts w:eastAsia="仿宋"/>
          <w:bCs/>
          <w:color w:val="000000"/>
          <w:kern w:val="0"/>
          <w:szCs w:val="21"/>
        </w:rPr>
        <w:t>Journal of Theoretical Biology 260</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502-509</w:t>
      </w:r>
      <w:r w:rsidRPr="00E154CA">
        <w:rPr>
          <w:rFonts w:eastAsia="仿宋"/>
          <w:bCs/>
          <w:color w:val="000000"/>
          <w:kern w:val="0"/>
          <w:szCs w:val="21"/>
        </w:rPr>
        <w:t>、</w:t>
      </w:r>
      <w:r w:rsidRPr="00E154CA">
        <w:rPr>
          <w:rFonts w:eastAsia="仿宋"/>
          <w:bCs/>
          <w:color w:val="000000"/>
          <w:kern w:val="0"/>
          <w:szCs w:val="21"/>
        </w:rPr>
        <w:t>Journal of Mathematical Chemistry46</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1074-1086</w:t>
      </w:r>
      <w:r w:rsidRPr="00E154CA">
        <w:rPr>
          <w:rFonts w:eastAsia="仿宋"/>
          <w:bCs/>
          <w:color w:val="000000"/>
          <w:kern w:val="0"/>
          <w:szCs w:val="21"/>
        </w:rPr>
        <w:t>、</w:t>
      </w:r>
      <w:r w:rsidRPr="00E154CA">
        <w:rPr>
          <w:rFonts w:eastAsia="仿宋"/>
          <w:bCs/>
          <w:color w:val="000000"/>
          <w:kern w:val="0"/>
          <w:szCs w:val="21"/>
        </w:rPr>
        <w:t>Nonlinear Dyn 58</w:t>
      </w:r>
      <w:r w:rsidRPr="00E154CA">
        <w:rPr>
          <w:rFonts w:eastAsia="仿宋"/>
          <w:bCs/>
          <w:color w:val="000000"/>
          <w:kern w:val="0"/>
          <w:szCs w:val="21"/>
        </w:rPr>
        <w:t>（</w:t>
      </w:r>
      <w:r w:rsidRPr="00E154CA">
        <w:rPr>
          <w:rFonts w:eastAsia="仿宋"/>
          <w:bCs/>
          <w:color w:val="000000"/>
          <w:kern w:val="0"/>
          <w:szCs w:val="21"/>
        </w:rPr>
        <w:t>2009</w:t>
      </w:r>
      <w:r w:rsidRPr="00E154CA">
        <w:rPr>
          <w:rFonts w:eastAsia="仿宋"/>
          <w:bCs/>
          <w:color w:val="000000"/>
          <w:kern w:val="0"/>
          <w:szCs w:val="21"/>
        </w:rPr>
        <w:t>）</w:t>
      </w:r>
      <w:r w:rsidRPr="00E154CA">
        <w:rPr>
          <w:rFonts w:eastAsia="仿宋"/>
          <w:bCs/>
          <w:color w:val="000000"/>
          <w:kern w:val="0"/>
          <w:szCs w:val="21"/>
        </w:rPr>
        <w:t>525–538</w:t>
      </w:r>
      <w:r w:rsidRPr="00E154CA">
        <w:rPr>
          <w:rFonts w:eastAsia="仿宋"/>
          <w:bCs/>
          <w:color w:val="000000"/>
          <w:kern w:val="0"/>
          <w:szCs w:val="21"/>
        </w:rPr>
        <w:t>、</w:t>
      </w:r>
      <w:r w:rsidRPr="00E154CA">
        <w:rPr>
          <w:rFonts w:eastAsia="仿宋"/>
          <w:bCs/>
          <w:color w:val="000000"/>
          <w:kern w:val="0"/>
          <w:szCs w:val="21"/>
        </w:rPr>
        <w:t>Journal of Applied Mathematics and Computing33</w:t>
      </w:r>
      <w:r w:rsidRPr="00E154CA">
        <w:rPr>
          <w:rFonts w:eastAsia="仿宋"/>
          <w:bCs/>
          <w:color w:val="000000"/>
          <w:kern w:val="0"/>
          <w:szCs w:val="21"/>
        </w:rPr>
        <w:t>（</w:t>
      </w:r>
      <w:r w:rsidRPr="00E154CA">
        <w:rPr>
          <w:rFonts w:eastAsia="仿宋"/>
          <w:bCs/>
          <w:color w:val="000000"/>
          <w:kern w:val="0"/>
          <w:szCs w:val="21"/>
        </w:rPr>
        <w:t>2010</w:t>
      </w:r>
      <w:r w:rsidRPr="00E154CA">
        <w:rPr>
          <w:rFonts w:eastAsia="仿宋"/>
          <w:bCs/>
          <w:color w:val="000000"/>
          <w:kern w:val="0"/>
          <w:szCs w:val="21"/>
        </w:rPr>
        <w:t>）</w:t>
      </w:r>
      <w:r w:rsidRPr="00E154CA">
        <w:rPr>
          <w:rFonts w:eastAsia="仿宋"/>
          <w:bCs/>
          <w:color w:val="000000"/>
          <w:kern w:val="0"/>
          <w:szCs w:val="21"/>
        </w:rPr>
        <w:t>193-208</w:t>
      </w:r>
      <w:r w:rsidRPr="00E154CA">
        <w:rPr>
          <w:rFonts w:eastAsia="仿宋"/>
          <w:bCs/>
          <w:color w:val="000000"/>
          <w:kern w:val="0"/>
          <w:szCs w:val="21"/>
        </w:rPr>
        <w:t>）。</w:t>
      </w:r>
    </w:p>
    <w:p w:rsidR="00CE77D8" w:rsidRPr="00E154CA" w:rsidRDefault="00C40F9D">
      <w:pPr>
        <w:spacing w:line="360" w:lineRule="auto"/>
        <w:ind w:firstLineChars="200" w:firstLine="420"/>
        <w:rPr>
          <w:rFonts w:eastAsia="仿宋_GB2312"/>
          <w:szCs w:val="21"/>
        </w:rPr>
      </w:pPr>
      <w:r w:rsidRPr="00E154CA">
        <w:rPr>
          <w:rFonts w:eastAsia="仿宋_GB2312"/>
          <w:bCs/>
          <w:szCs w:val="21"/>
        </w:rPr>
        <w:t>在上述研究的基础上，本项目组主要成员根据状态反馈脉冲控制系统的结构，首次提出了</w:t>
      </w:r>
      <w:r w:rsidRPr="00E154CA">
        <w:rPr>
          <w:rFonts w:eastAsia="仿宋_GB2312"/>
          <w:bCs/>
          <w:szCs w:val="21"/>
        </w:rPr>
        <w:t>“</w:t>
      </w:r>
      <w:r w:rsidRPr="00E154CA">
        <w:rPr>
          <w:rFonts w:eastAsia="仿宋_GB2312"/>
          <w:bCs/>
          <w:szCs w:val="21"/>
        </w:rPr>
        <w:t>半连续动力系统（</w:t>
      </w:r>
      <w:r w:rsidRPr="00E154CA">
        <w:rPr>
          <w:rFonts w:eastAsia="仿宋_GB2312"/>
          <w:bCs/>
          <w:szCs w:val="21"/>
        </w:rPr>
        <w:t>SCDS</w:t>
      </w:r>
      <w:r w:rsidRPr="00E154CA">
        <w:rPr>
          <w:rFonts w:eastAsia="仿宋_GB2312"/>
          <w:bCs/>
          <w:szCs w:val="21"/>
        </w:rPr>
        <w:t>）</w:t>
      </w:r>
      <w:r w:rsidRPr="00E154CA">
        <w:rPr>
          <w:rFonts w:eastAsia="仿宋_GB2312"/>
          <w:bCs/>
          <w:szCs w:val="21"/>
        </w:rPr>
        <w:t>”</w:t>
      </w:r>
      <w:r w:rsidRPr="00E154CA">
        <w:rPr>
          <w:rFonts w:eastAsia="仿宋_GB2312"/>
          <w:bCs/>
          <w:szCs w:val="21"/>
        </w:rPr>
        <w:t>的概念，并致力于</w:t>
      </w:r>
      <w:r w:rsidRPr="00E154CA">
        <w:rPr>
          <w:rFonts w:eastAsia="仿宋_GB2312"/>
          <w:szCs w:val="21"/>
        </w:rPr>
        <w:t>“</w:t>
      </w:r>
      <w:r w:rsidRPr="00E154CA">
        <w:rPr>
          <w:rFonts w:eastAsia="仿宋_GB2312"/>
          <w:szCs w:val="21"/>
        </w:rPr>
        <w:t>半连续动力系统</w:t>
      </w:r>
      <w:r w:rsidRPr="00E154CA">
        <w:rPr>
          <w:rFonts w:eastAsia="仿宋_GB2312"/>
          <w:szCs w:val="21"/>
        </w:rPr>
        <w:t>”</w:t>
      </w:r>
      <w:r w:rsidRPr="00E154CA">
        <w:rPr>
          <w:rFonts w:eastAsia="仿宋_GB2312"/>
          <w:szCs w:val="21"/>
        </w:rPr>
        <w:t>在相空间中的动力学性质，例如平衡态、周期解、极限环、奇异环、同宿轨、异宿轨、分支性质以及复杂性等，不断挖掘</w:t>
      </w:r>
      <w:r w:rsidRPr="00E154CA">
        <w:rPr>
          <w:rFonts w:eastAsia="仿宋_GB2312"/>
          <w:szCs w:val="21"/>
        </w:rPr>
        <w:t>“</w:t>
      </w:r>
      <w:r w:rsidRPr="00E154CA">
        <w:rPr>
          <w:rFonts w:eastAsia="仿宋_GB2312"/>
          <w:szCs w:val="21"/>
        </w:rPr>
        <w:t>半连续动力系统</w:t>
      </w:r>
      <w:r w:rsidRPr="00E154CA">
        <w:rPr>
          <w:rFonts w:eastAsia="仿宋_GB2312"/>
          <w:szCs w:val="21"/>
        </w:rPr>
        <w:t>”</w:t>
      </w:r>
      <w:r w:rsidRPr="00E154CA">
        <w:rPr>
          <w:rFonts w:eastAsia="仿宋_GB2312"/>
          <w:szCs w:val="21"/>
        </w:rPr>
        <w:t>与</w:t>
      </w:r>
      <w:r w:rsidRPr="00E154CA">
        <w:rPr>
          <w:rFonts w:eastAsia="仿宋_GB2312"/>
          <w:szCs w:val="21"/>
        </w:rPr>
        <w:t>“</w:t>
      </w:r>
      <w:r w:rsidRPr="00E154CA">
        <w:rPr>
          <w:rFonts w:eastAsia="仿宋_GB2312"/>
          <w:szCs w:val="21"/>
        </w:rPr>
        <w:t>连续动力系统</w:t>
      </w:r>
      <w:r w:rsidRPr="00E154CA">
        <w:rPr>
          <w:rFonts w:eastAsia="仿宋_GB2312"/>
          <w:szCs w:val="21"/>
        </w:rPr>
        <w:t>”</w:t>
      </w:r>
      <w:r w:rsidRPr="00E154CA">
        <w:rPr>
          <w:rFonts w:eastAsia="仿宋_GB2312"/>
          <w:szCs w:val="21"/>
        </w:rPr>
        <w:t>和</w:t>
      </w:r>
      <w:r w:rsidRPr="00E154CA">
        <w:rPr>
          <w:rFonts w:eastAsia="仿宋_GB2312"/>
          <w:szCs w:val="21"/>
        </w:rPr>
        <w:t>“</w:t>
      </w:r>
      <w:r w:rsidRPr="00E154CA">
        <w:rPr>
          <w:rFonts w:eastAsia="仿宋_GB2312"/>
          <w:szCs w:val="21"/>
        </w:rPr>
        <w:t>离散动力系统</w:t>
      </w:r>
      <w:r w:rsidRPr="00E154CA">
        <w:rPr>
          <w:rFonts w:eastAsia="仿宋_GB2312"/>
          <w:szCs w:val="21"/>
        </w:rPr>
        <w:t>”</w:t>
      </w:r>
      <w:r w:rsidRPr="00E154CA">
        <w:rPr>
          <w:rFonts w:eastAsia="仿宋_GB2312"/>
          <w:szCs w:val="21"/>
        </w:rPr>
        <w:t>的动力学性质的相同点和不同点。本项目组在传统的连续动力系统的基础上，探讨和建立了</w:t>
      </w:r>
      <w:r w:rsidRPr="00E154CA">
        <w:rPr>
          <w:rFonts w:eastAsia="仿宋_GB2312"/>
          <w:szCs w:val="21"/>
        </w:rPr>
        <w:t>“</w:t>
      </w:r>
      <w:r w:rsidRPr="00E154CA">
        <w:rPr>
          <w:rFonts w:eastAsia="仿宋_GB2312"/>
          <w:szCs w:val="21"/>
        </w:rPr>
        <w:t>半连续动力系统</w:t>
      </w:r>
      <w:r w:rsidRPr="00E154CA">
        <w:rPr>
          <w:rFonts w:eastAsia="仿宋_GB2312"/>
          <w:szCs w:val="21"/>
        </w:rPr>
        <w:t>”</w:t>
      </w:r>
      <w:r w:rsidRPr="00E154CA">
        <w:rPr>
          <w:rFonts w:eastAsia="仿宋_GB2312"/>
          <w:szCs w:val="21"/>
        </w:rPr>
        <w:t>基础理论，给出了</w:t>
      </w:r>
      <w:r w:rsidRPr="00E154CA">
        <w:rPr>
          <w:rFonts w:eastAsia="仿宋_GB2312"/>
          <w:bCs/>
          <w:szCs w:val="21"/>
        </w:rPr>
        <w:t>SCDS</w:t>
      </w:r>
      <w:r w:rsidRPr="00E154CA">
        <w:rPr>
          <w:rFonts w:eastAsia="仿宋_GB2312"/>
          <w:bCs/>
          <w:szCs w:val="21"/>
        </w:rPr>
        <w:t>系统</w:t>
      </w:r>
      <w:r w:rsidRPr="00E154CA">
        <w:rPr>
          <w:rFonts w:eastAsia="仿宋_GB2312"/>
          <w:szCs w:val="21"/>
        </w:rPr>
        <w:t>后继函数理论及其应用方法、周期解与极限环的定义、周期解轨道稳定性的判定、</w:t>
      </w:r>
      <w:r w:rsidRPr="00E154CA">
        <w:rPr>
          <w:rFonts w:eastAsia="仿宋_GB2312"/>
          <w:bCs/>
          <w:szCs w:val="21"/>
        </w:rPr>
        <w:t>SCDS</w:t>
      </w:r>
      <w:r w:rsidRPr="00E154CA">
        <w:rPr>
          <w:rFonts w:eastAsia="仿宋_GB2312"/>
          <w:bCs/>
          <w:szCs w:val="21"/>
        </w:rPr>
        <w:t>系统的</w:t>
      </w:r>
      <w:r w:rsidRPr="00E154CA">
        <w:rPr>
          <w:rFonts w:eastAsia="仿宋_GB2312"/>
          <w:szCs w:val="21"/>
        </w:rPr>
        <w:t>Poincare-Bendixson</w:t>
      </w:r>
      <w:r w:rsidRPr="00E154CA">
        <w:rPr>
          <w:rFonts w:eastAsia="仿宋_GB2312"/>
          <w:szCs w:val="21"/>
        </w:rPr>
        <w:t>定理等；发现了</w:t>
      </w:r>
      <w:r w:rsidRPr="00E154CA">
        <w:rPr>
          <w:rFonts w:eastAsia="仿宋_GB2312"/>
          <w:szCs w:val="21"/>
        </w:rPr>
        <w:t>“</w:t>
      </w:r>
      <w:r w:rsidRPr="00E154CA">
        <w:rPr>
          <w:rFonts w:eastAsia="仿宋_GB2312"/>
          <w:szCs w:val="21"/>
        </w:rPr>
        <w:t>半连续动力系统</w:t>
      </w:r>
      <w:r w:rsidRPr="00E154CA">
        <w:rPr>
          <w:rFonts w:eastAsia="仿宋_GB2312"/>
          <w:szCs w:val="21"/>
        </w:rPr>
        <w:t>”</w:t>
      </w:r>
      <w:r w:rsidRPr="00E154CA">
        <w:rPr>
          <w:rFonts w:eastAsia="仿宋_GB2312"/>
          <w:szCs w:val="21"/>
        </w:rPr>
        <w:t>有许多与</w:t>
      </w:r>
      <w:r w:rsidRPr="00E154CA">
        <w:rPr>
          <w:rFonts w:eastAsia="仿宋_GB2312"/>
          <w:szCs w:val="21"/>
        </w:rPr>
        <w:t>“</w:t>
      </w:r>
      <w:r w:rsidRPr="00E154CA">
        <w:rPr>
          <w:rFonts w:eastAsia="仿宋_GB2312"/>
          <w:szCs w:val="21"/>
        </w:rPr>
        <w:t>连续动力系统</w:t>
      </w:r>
      <w:r w:rsidRPr="00E154CA">
        <w:rPr>
          <w:rFonts w:eastAsia="仿宋_GB2312"/>
          <w:szCs w:val="21"/>
        </w:rPr>
        <w:t>”</w:t>
      </w:r>
      <w:r w:rsidRPr="00E154CA">
        <w:rPr>
          <w:rFonts w:eastAsia="仿宋_GB2312"/>
          <w:szCs w:val="21"/>
        </w:rPr>
        <w:t>完全不同的性质，例如：对于二维</w:t>
      </w:r>
      <w:r w:rsidRPr="00E154CA">
        <w:rPr>
          <w:rFonts w:eastAsia="仿宋_GB2312"/>
          <w:szCs w:val="21"/>
        </w:rPr>
        <w:t>“</w:t>
      </w:r>
      <w:r w:rsidRPr="00E154CA">
        <w:rPr>
          <w:rFonts w:eastAsia="仿宋_GB2312"/>
          <w:szCs w:val="21"/>
        </w:rPr>
        <w:t>连续动力系统</w:t>
      </w:r>
      <w:r w:rsidRPr="00E154CA">
        <w:rPr>
          <w:rFonts w:eastAsia="仿宋_GB2312"/>
          <w:szCs w:val="21"/>
        </w:rPr>
        <w:t>”</w:t>
      </w:r>
      <w:r w:rsidRPr="00E154CA">
        <w:rPr>
          <w:rFonts w:eastAsia="仿宋_GB2312"/>
          <w:szCs w:val="21"/>
        </w:rPr>
        <w:t>的相轨道只存在于相平面上，而</w:t>
      </w:r>
      <w:r w:rsidRPr="00E154CA">
        <w:rPr>
          <w:rFonts w:eastAsia="仿宋_GB2312"/>
          <w:szCs w:val="21"/>
        </w:rPr>
        <w:t>“</w:t>
      </w:r>
      <w:r w:rsidRPr="00E154CA">
        <w:rPr>
          <w:rFonts w:eastAsia="仿宋_GB2312"/>
          <w:szCs w:val="21"/>
        </w:rPr>
        <w:t>半连续动力系统</w:t>
      </w:r>
      <w:r w:rsidRPr="00E154CA">
        <w:rPr>
          <w:rFonts w:eastAsia="仿宋_GB2312"/>
          <w:szCs w:val="21"/>
        </w:rPr>
        <w:t>”</w:t>
      </w:r>
      <w:r w:rsidRPr="00E154CA">
        <w:rPr>
          <w:rFonts w:eastAsia="仿宋_GB2312"/>
          <w:szCs w:val="21"/>
        </w:rPr>
        <w:t>的轨道会具有环面动力学性质。</w:t>
      </w:r>
    </w:p>
    <w:p w:rsidR="00CE77D8" w:rsidRPr="00E154CA" w:rsidRDefault="00C40F9D">
      <w:pPr>
        <w:spacing w:line="360" w:lineRule="auto"/>
        <w:ind w:firstLineChars="200" w:firstLine="420"/>
        <w:rPr>
          <w:rFonts w:eastAsia="仿宋_GB2312"/>
          <w:szCs w:val="21"/>
        </w:rPr>
      </w:pPr>
      <w:r w:rsidRPr="00E154CA">
        <w:rPr>
          <w:rFonts w:eastAsia="仿宋_GB2312"/>
          <w:szCs w:val="21"/>
        </w:rPr>
        <w:t>项目组第</w:t>
      </w:r>
      <w:r w:rsidRPr="00E154CA">
        <w:rPr>
          <w:rFonts w:eastAsia="仿宋_GB2312"/>
          <w:szCs w:val="21"/>
        </w:rPr>
        <w:t>3,4</w:t>
      </w:r>
      <w:r w:rsidRPr="00E154CA">
        <w:rPr>
          <w:rFonts w:eastAsia="仿宋_GB2312"/>
          <w:szCs w:val="21"/>
        </w:rPr>
        <w:t>主要完成人从应用问题出发演化出了半连续动力系统几何理论，并应用这一理论研究了多个应用领域中生物资源开发和控制过程中的周期现象。此外，在实际应用模型的研究过程中，建立了阶</w:t>
      </w:r>
      <w:r w:rsidRPr="00E154CA">
        <w:rPr>
          <w:rFonts w:eastAsia="仿宋_GB2312"/>
          <w:szCs w:val="21"/>
        </w:rPr>
        <w:t xml:space="preserve"> 1 </w:t>
      </w:r>
      <w:r w:rsidRPr="00E154CA">
        <w:rPr>
          <w:rFonts w:eastAsia="仿宋_GB2312"/>
          <w:szCs w:val="21"/>
        </w:rPr>
        <w:t>同宿异宿分支和脉冲环面动力系统的基本理论与分析方法，探讨了中心型和鞍点型半连续动力系统的周期解的存在条件以及旋转向量场中的阶</w:t>
      </w:r>
      <w:r w:rsidRPr="00E154CA">
        <w:rPr>
          <w:rFonts w:eastAsia="仿宋_GB2312"/>
          <w:szCs w:val="21"/>
        </w:rPr>
        <w:t>2</w:t>
      </w:r>
      <w:r w:rsidRPr="00E154CA">
        <w:rPr>
          <w:rFonts w:eastAsia="仿宋_GB2312"/>
          <w:szCs w:val="21"/>
        </w:rPr>
        <w:t>周期解等。项目组第</w:t>
      </w:r>
      <w:r w:rsidRPr="00E154CA">
        <w:rPr>
          <w:rFonts w:eastAsia="仿宋_GB2312"/>
          <w:szCs w:val="21"/>
        </w:rPr>
        <w:t>4</w:t>
      </w:r>
      <w:r w:rsidRPr="00E154CA">
        <w:rPr>
          <w:rFonts w:eastAsia="仿宋_GB2312"/>
          <w:szCs w:val="21"/>
        </w:rPr>
        <w:t>完成人还进一步将平面</w:t>
      </w:r>
      <w:r w:rsidRPr="00E154CA">
        <w:rPr>
          <w:rFonts w:eastAsia="仿宋_GB2312"/>
          <w:szCs w:val="21"/>
        </w:rPr>
        <w:t>SCDS</w:t>
      </w:r>
      <w:r w:rsidRPr="00E154CA">
        <w:rPr>
          <w:rFonts w:eastAsia="仿宋_GB2312"/>
          <w:szCs w:val="21"/>
        </w:rPr>
        <w:t>系统理论拓展到高维</w:t>
      </w:r>
      <w:r w:rsidRPr="00E154CA">
        <w:rPr>
          <w:rFonts w:eastAsia="仿宋_GB2312"/>
          <w:szCs w:val="21"/>
        </w:rPr>
        <w:t>SCDS</w:t>
      </w:r>
      <w:r w:rsidRPr="00E154CA">
        <w:rPr>
          <w:rFonts w:eastAsia="仿宋_GB2312"/>
          <w:szCs w:val="21"/>
        </w:rPr>
        <w:t>系统，从理论上探究</w:t>
      </w:r>
      <w:r w:rsidRPr="00E154CA">
        <w:rPr>
          <w:rFonts w:eastAsia="仿宋_GB2312"/>
          <w:szCs w:val="21"/>
        </w:rPr>
        <w:t>“</w:t>
      </w:r>
      <w:r w:rsidRPr="00E154CA">
        <w:rPr>
          <w:rFonts w:eastAsia="仿宋_GB2312"/>
          <w:szCs w:val="21"/>
        </w:rPr>
        <w:t>高维半连续动力系统</w:t>
      </w:r>
      <w:r w:rsidRPr="00E154CA">
        <w:rPr>
          <w:rFonts w:eastAsia="仿宋_GB2312"/>
          <w:szCs w:val="21"/>
        </w:rPr>
        <w:t>”</w:t>
      </w:r>
      <w:r w:rsidRPr="00E154CA">
        <w:rPr>
          <w:rFonts w:eastAsia="仿宋_GB2312"/>
          <w:szCs w:val="21"/>
        </w:rPr>
        <w:t>的基本性质与基本理论，推演了</w:t>
      </w:r>
      <w:r w:rsidRPr="00E154CA">
        <w:rPr>
          <w:rFonts w:eastAsia="仿宋_GB2312"/>
          <w:szCs w:val="21"/>
        </w:rPr>
        <w:t>“</w:t>
      </w:r>
      <w:r w:rsidRPr="00E154CA">
        <w:rPr>
          <w:rFonts w:eastAsia="仿宋_GB2312"/>
          <w:szCs w:val="21"/>
        </w:rPr>
        <w:t>高维半连续动力系统</w:t>
      </w:r>
      <w:r w:rsidRPr="00E154CA">
        <w:rPr>
          <w:rFonts w:eastAsia="仿宋_GB2312"/>
          <w:szCs w:val="21"/>
        </w:rPr>
        <w:t>”</w:t>
      </w:r>
      <w:r w:rsidRPr="00E154CA">
        <w:rPr>
          <w:rFonts w:eastAsia="仿宋_GB2312"/>
          <w:szCs w:val="21"/>
        </w:rPr>
        <w:t>的定义，利用</w:t>
      </w:r>
      <w:r w:rsidRPr="00E154CA">
        <w:rPr>
          <w:rFonts w:eastAsia="仿宋_GB2312"/>
          <w:szCs w:val="21"/>
        </w:rPr>
        <w:t>“</w:t>
      </w:r>
      <w:r w:rsidRPr="00E154CA">
        <w:rPr>
          <w:rFonts w:eastAsia="仿宋_GB2312"/>
          <w:szCs w:val="21"/>
        </w:rPr>
        <w:t>流</w:t>
      </w:r>
      <w:r w:rsidRPr="00E154CA">
        <w:rPr>
          <w:rFonts w:eastAsia="仿宋_GB2312"/>
          <w:szCs w:val="21"/>
        </w:rPr>
        <w:t>”</w:t>
      </w:r>
      <w:r w:rsidRPr="00E154CA">
        <w:rPr>
          <w:rFonts w:eastAsia="仿宋_GB2312"/>
          <w:szCs w:val="21"/>
        </w:rPr>
        <w:t>、</w:t>
      </w:r>
      <w:r w:rsidRPr="00E154CA">
        <w:rPr>
          <w:rFonts w:eastAsia="仿宋_GB2312"/>
          <w:szCs w:val="21"/>
        </w:rPr>
        <w:t>“</w:t>
      </w:r>
      <w:r w:rsidRPr="00E154CA">
        <w:rPr>
          <w:rFonts w:eastAsia="仿宋_GB2312"/>
          <w:szCs w:val="21"/>
        </w:rPr>
        <w:t>轨线的极限集</w:t>
      </w:r>
      <w:r w:rsidRPr="00E154CA">
        <w:rPr>
          <w:rFonts w:eastAsia="仿宋_GB2312"/>
          <w:szCs w:val="21"/>
        </w:rPr>
        <w:t>”</w:t>
      </w:r>
      <w:r w:rsidRPr="00E154CA">
        <w:rPr>
          <w:rFonts w:eastAsia="仿宋_GB2312"/>
          <w:szCs w:val="21"/>
        </w:rPr>
        <w:t>等得到高维</w:t>
      </w:r>
      <w:r w:rsidRPr="00E154CA">
        <w:rPr>
          <w:rFonts w:eastAsia="仿宋_GB2312"/>
          <w:szCs w:val="21"/>
        </w:rPr>
        <w:t>SCDS</w:t>
      </w:r>
      <w:r w:rsidRPr="00E154CA">
        <w:rPr>
          <w:rFonts w:eastAsia="仿宋_GB2312"/>
          <w:szCs w:val="21"/>
        </w:rPr>
        <w:t>系统的一些极限性质和稳定性结论</w:t>
      </w:r>
    </w:p>
    <w:p w:rsidR="00CE77D8" w:rsidRPr="00E154CA" w:rsidRDefault="00C40F9D">
      <w:pPr>
        <w:spacing w:line="360" w:lineRule="auto"/>
        <w:ind w:firstLineChars="200" w:firstLine="420"/>
        <w:rPr>
          <w:rFonts w:eastAsia="仿宋_GB2312"/>
          <w:szCs w:val="21"/>
        </w:rPr>
      </w:pPr>
      <w:r w:rsidRPr="00E154CA">
        <w:rPr>
          <w:rFonts w:eastAsia="仿宋_GB2312"/>
          <w:szCs w:val="21"/>
        </w:rPr>
        <w:t>代表性工作发表于</w:t>
      </w:r>
      <w:bookmarkStart w:id="10" w:name="OLE_LINK7"/>
      <w:bookmarkStart w:id="11" w:name="OLE_LINK6"/>
      <w:r w:rsidRPr="00E154CA">
        <w:rPr>
          <w:rFonts w:eastAsia="仿宋_GB2312"/>
          <w:szCs w:val="21"/>
        </w:rPr>
        <w:t>北华大学学报</w:t>
      </w:r>
      <w:r w:rsidRPr="00E154CA">
        <w:rPr>
          <w:rFonts w:eastAsia="仿宋_GB2312"/>
          <w:szCs w:val="21"/>
        </w:rPr>
        <w:t>12</w:t>
      </w:r>
      <w:r w:rsidRPr="00E154CA">
        <w:rPr>
          <w:rFonts w:eastAsia="仿宋_GB2312"/>
          <w:szCs w:val="21"/>
        </w:rPr>
        <w:t>（</w:t>
      </w:r>
      <w:r w:rsidRPr="00E154CA">
        <w:rPr>
          <w:rFonts w:eastAsia="仿宋_GB2312"/>
          <w:szCs w:val="21"/>
        </w:rPr>
        <w:t>2011</w:t>
      </w:r>
      <w:r w:rsidRPr="00E154CA">
        <w:rPr>
          <w:rFonts w:eastAsia="仿宋_GB2312"/>
          <w:szCs w:val="21"/>
        </w:rPr>
        <w:t>）</w:t>
      </w:r>
      <w:r w:rsidRPr="00E154CA">
        <w:rPr>
          <w:rFonts w:eastAsia="仿宋_GB2312"/>
          <w:szCs w:val="21"/>
        </w:rPr>
        <w:t>1-9</w:t>
      </w:r>
      <w:bookmarkEnd w:id="10"/>
      <w:bookmarkEnd w:id="11"/>
      <w:r w:rsidRPr="00E154CA">
        <w:rPr>
          <w:rFonts w:eastAsia="仿宋_GB2312"/>
          <w:szCs w:val="21"/>
        </w:rPr>
        <w:t>、系统科学与数学</w:t>
      </w:r>
      <w:r w:rsidRPr="00E154CA">
        <w:rPr>
          <w:rFonts w:eastAsia="仿宋_GB2312"/>
          <w:szCs w:val="21"/>
        </w:rPr>
        <w:t>32(2012)265-276</w:t>
      </w:r>
      <w:r w:rsidRPr="00E154CA">
        <w:rPr>
          <w:rFonts w:eastAsia="仿宋_GB2312"/>
          <w:szCs w:val="21"/>
        </w:rPr>
        <w:t>、</w:t>
      </w:r>
      <w:r w:rsidRPr="00E154CA">
        <w:rPr>
          <w:rFonts w:eastAsia="仿宋_GB2312"/>
          <w:szCs w:val="21"/>
        </w:rPr>
        <w:t>Nonlinear Dynamics73(1-2)(2013)815—826</w:t>
      </w:r>
      <w:r w:rsidRPr="00E154CA">
        <w:rPr>
          <w:rFonts w:eastAsia="仿宋_GB2312"/>
          <w:szCs w:val="21"/>
        </w:rPr>
        <w:t>、</w:t>
      </w:r>
      <w:r w:rsidRPr="00E154CA">
        <w:rPr>
          <w:rFonts w:eastAsia="仿宋_GB2312"/>
          <w:szCs w:val="21"/>
        </w:rPr>
        <w:t>International Journal of Biomathematics, 6(2013)1350031</w:t>
      </w:r>
      <w:r w:rsidRPr="00E154CA">
        <w:rPr>
          <w:rFonts w:eastAsia="仿宋_GB2312"/>
          <w:szCs w:val="21"/>
        </w:rPr>
        <w:t>等。其中，代表作</w:t>
      </w:r>
      <w:r w:rsidRPr="00E154CA">
        <w:rPr>
          <w:rFonts w:eastAsia="仿宋_GB2312"/>
          <w:szCs w:val="21"/>
        </w:rPr>
        <w:lastRenderedPageBreak/>
        <w:t>北华大学学报</w:t>
      </w:r>
      <w:r w:rsidRPr="00E154CA">
        <w:rPr>
          <w:rFonts w:eastAsia="仿宋_GB2312"/>
          <w:szCs w:val="21"/>
        </w:rPr>
        <w:t>12</w:t>
      </w:r>
      <w:r w:rsidRPr="00E154CA">
        <w:rPr>
          <w:rFonts w:eastAsia="仿宋_GB2312"/>
          <w:szCs w:val="21"/>
        </w:rPr>
        <w:t>（</w:t>
      </w:r>
      <w:r w:rsidRPr="00E154CA">
        <w:rPr>
          <w:rFonts w:eastAsia="仿宋_GB2312"/>
          <w:szCs w:val="21"/>
        </w:rPr>
        <w:t>2011</w:t>
      </w:r>
      <w:r w:rsidRPr="00E154CA">
        <w:rPr>
          <w:rFonts w:eastAsia="仿宋_GB2312"/>
          <w:szCs w:val="21"/>
        </w:rPr>
        <w:t>）</w:t>
      </w:r>
      <w:r w:rsidRPr="00E154CA">
        <w:rPr>
          <w:rFonts w:eastAsia="仿宋_GB2312"/>
          <w:szCs w:val="21"/>
        </w:rPr>
        <w:t>1-9</w:t>
      </w:r>
      <w:r w:rsidRPr="00E154CA">
        <w:rPr>
          <w:rFonts w:eastAsia="仿宋_GB2312"/>
          <w:szCs w:val="21"/>
        </w:rPr>
        <w:t>自发表以来被</w:t>
      </w:r>
      <w:r w:rsidRPr="00E154CA">
        <w:rPr>
          <w:rFonts w:eastAsia="仿宋_GB2312"/>
          <w:szCs w:val="21"/>
        </w:rPr>
        <w:t>SCI</w:t>
      </w:r>
      <w:r w:rsidRPr="00E154CA">
        <w:rPr>
          <w:rFonts w:eastAsia="仿宋_GB2312"/>
          <w:szCs w:val="21"/>
        </w:rPr>
        <w:t>他人正面引用</w:t>
      </w:r>
      <w:r w:rsidRPr="00E154CA">
        <w:rPr>
          <w:rFonts w:eastAsia="仿宋_GB2312"/>
          <w:szCs w:val="21"/>
        </w:rPr>
        <w:t>26</w:t>
      </w:r>
      <w:r w:rsidRPr="00E154CA">
        <w:rPr>
          <w:rFonts w:eastAsia="仿宋_GB2312"/>
          <w:szCs w:val="21"/>
        </w:rPr>
        <w:t>次，引文分布于多种国际学术期刊，主要完成人陈兰孙研究员多次被邀请参加国际、国内重要学术会议，介绍半连续动力系统的理论。</w:t>
      </w:r>
    </w:p>
    <w:p w:rsidR="00CE77D8" w:rsidRPr="00E154CA" w:rsidRDefault="00C40F9D">
      <w:pPr>
        <w:pStyle w:val="af2"/>
        <w:numPr>
          <w:ilvl w:val="0"/>
          <w:numId w:val="2"/>
        </w:numPr>
        <w:spacing w:line="360" w:lineRule="auto"/>
        <w:ind w:firstLineChars="0"/>
        <w:rPr>
          <w:rFonts w:ascii="Times New Roman" w:eastAsia="仿宋" w:hAnsi="Times New Roman"/>
          <w:b/>
          <w:bCs/>
          <w:kern w:val="0"/>
          <w:szCs w:val="21"/>
        </w:rPr>
      </w:pPr>
      <w:r w:rsidRPr="00E154CA">
        <w:rPr>
          <w:rFonts w:ascii="Times New Roman" w:eastAsia="仿宋" w:hAnsi="Times New Roman"/>
          <w:b/>
          <w:bCs/>
          <w:kern w:val="0"/>
          <w:szCs w:val="21"/>
        </w:rPr>
        <w:t>首次将半连续动力系统用于糖尿病治疗中的胰岛素管理，</w:t>
      </w:r>
      <w:r w:rsidRPr="00E154CA">
        <w:rPr>
          <w:rFonts w:ascii="Times New Roman" w:eastAsia="仿宋" w:hAnsi="Times New Roman"/>
          <w:b/>
          <w:bCs/>
          <w:color w:val="000000"/>
          <w:kern w:val="0"/>
          <w:szCs w:val="21"/>
        </w:rPr>
        <w:t>提出了胰岛素药物注射策略：胰岛素注射总量固定时，开环控制下优先选择短周期小剂量的注射形式；闭环控制下选择长周期大剂量的注射形式。</w:t>
      </w:r>
      <w:r w:rsidRPr="00E154CA">
        <w:rPr>
          <w:rFonts w:ascii="Times New Roman" w:eastAsia="仿宋" w:hAnsi="Times New Roman"/>
          <w:b/>
          <w:bCs/>
          <w:kern w:val="0"/>
          <w:szCs w:val="21"/>
        </w:rPr>
        <w:t>（代表性论文</w:t>
      </w:r>
      <w:r w:rsidRPr="00E154CA">
        <w:rPr>
          <w:rFonts w:ascii="Times New Roman" w:eastAsia="仿宋" w:hAnsi="Times New Roman"/>
          <w:b/>
          <w:bCs/>
          <w:kern w:val="0"/>
          <w:szCs w:val="21"/>
        </w:rPr>
        <w:t>[5]</w:t>
      </w:r>
      <w:r w:rsidRPr="00E154CA">
        <w:rPr>
          <w:rFonts w:ascii="Times New Roman" w:eastAsia="仿宋" w:hAnsi="Times New Roman"/>
          <w:b/>
          <w:bCs/>
          <w:kern w:val="0"/>
          <w:szCs w:val="21"/>
        </w:rPr>
        <w:t>、</w:t>
      </w:r>
      <w:r w:rsidRPr="00E154CA">
        <w:rPr>
          <w:rFonts w:ascii="Times New Roman" w:eastAsia="仿宋" w:hAnsi="Times New Roman"/>
          <w:b/>
          <w:bCs/>
          <w:kern w:val="0"/>
          <w:szCs w:val="21"/>
        </w:rPr>
        <w:t>[7]</w:t>
      </w:r>
      <w:r w:rsidRPr="00E154CA">
        <w:rPr>
          <w:rFonts w:ascii="Times New Roman" w:eastAsia="仿宋" w:hAnsi="Times New Roman"/>
          <w:b/>
          <w:bCs/>
          <w:kern w:val="0"/>
          <w:szCs w:val="21"/>
        </w:rPr>
        <w:t>）</w:t>
      </w:r>
    </w:p>
    <w:p w:rsidR="00CE77D8" w:rsidRPr="00E154CA" w:rsidRDefault="00C40F9D">
      <w:pPr>
        <w:spacing w:line="360" w:lineRule="auto"/>
        <w:ind w:firstLineChars="200" w:firstLine="420"/>
        <w:rPr>
          <w:rFonts w:eastAsia="仿宋"/>
          <w:bCs/>
          <w:kern w:val="0"/>
          <w:szCs w:val="21"/>
        </w:rPr>
      </w:pPr>
      <w:r w:rsidRPr="00E154CA">
        <w:rPr>
          <w:rFonts w:eastAsia="仿宋"/>
          <w:bCs/>
          <w:kern w:val="0"/>
          <w:szCs w:val="21"/>
        </w:rPr>
        <w:t>经过对半连续动力系统在害虫治理和种群资源管理领域的研究，积累和丰富了半连续动力系统的理论和研究方法。在研究过程中，发现对糖尿病患者进行血糖闭环控制下的胰岛素治疗过程同样具有半连续性质，对该过程的研究，仍然用到半连续动力系统理论及方法。</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在糖尿病的胰岛素治疗领域，人工胰脏是一个理想的治疗设备，又称为闭环式胰岛素泵系统，由胰岛素泵、连续血糖监测装置（</w:t>
      </w:r>
      <w:r w:rsidRPr="00E154CA">
        <w:rPr>
          <w:rFonts w:eastAsia="仿宋"/>
          <w:bCs/>
          <w:color w:val="000000"/>
          <w:kern w:val="0"/>
          <w:szCs w:val="21"/>
        </w:rPr>
        <w:t>CGM</w:t>
      </w:r>
      <w:r w:rsidRPr="00E154CA">
        <w:rPr>
          <w:rFonts w:eastAsia="仿宋"/>
          <w:bCs/>
          <w:color w:val="000000"/>
          <w:kern w:val="0"/>
          <w:szCs w:val="21"/>
        </w:rPr>
        <w:t>）和微型电脑组成，并由智能程序控制以根据患者血糖水平自动调节胰岛素剂量的电子生化仪器系统。它工作时能在糖尿病病人体内发挥真实而健康的胰脏的内分泌功能，并能自动地将体内葡萄糖浓度控制在正常范围内。根据人工胰脏的构造，它的一个重要组件即是人体血糖的实时监测系统，正是根据该系统反馈的血糖水平，人工智能地调整胰岛素泵的注射行为。项目组的第</w:t>
      </w:r>
      <w:r w:rsidRPr="00E154CA">
        <w:rPr>
          <w:rFonts w:eastAsia="仿宋"/>
          <w:bCs/>
          <w:color w:val="000000"/>
          <w:kern w:val="0"/>
          <w:szCs w:val="21"/>
        </w:rPr>
        <w:t>1,2,3</w:t>
      </w:r>
      <w:r w:rsidRPr="00E154CA">
        <w:rPr>
          <w:rFonts w:eastAsia="仿宋"/>
          <w:bCs/>
          <w:color w:val="000000"/>
          <w:kern w:val="0"/>
          <w:szCs w:val="21"/>
        </w:rPr>
        <w:t>完成人应对于人工胰脏的血糖监测系统建立了多个状态反馈脉冲控制的微分方程模型去模拟人体内血糖</w:t>
      </w:r>
      <w:r w:rsidRPr="00E154CA">
        <w:rPr>
          <w:rFonts w:eastAsia="仿宋"/>
          <w:bCs/>
          <w:color w:val="000000"/>
          <w:kern w:val="0"/>
          <w:szCs w:val="21"/>
        </w:rPr>
        <w:t>-</w:t>
      </w:r>
      <w:r w:rsidRPr="00E154CA">
        <w:rPr>
          <w:rFonts w:eastAsia="仿宋"/>
          <w:bCs/>
          <w:color w:val="000000"/>
          <w:kern w:val="0"/>
          <w:szCs w:val="21"/>
        </w:rPr>
        <w:t>胰岛素的调节机制。代表性论文发表在</w:t>
      </w:r>
      <w:r w:rsidR="00607EFB">
        <w:rPr>
          <w:rFonts w:eastAsia="仿宋"/>
          <w:bCs/>
          <w:kern w:val="0"/>
          <w:szCs w:val="21"/>
        </w:rPr>
        <w:t>SIAM</w:t>
      </w:r>
      <w:r w:rsidRPr="00E154CA">
        <w:rPr>
          <w:rFonts w:eastAsia="仿宋"/>
          <w:bCs/>
          <w:kern w:val="0"/>
          <w:szCs w:val="21"/>
        </w:rPr>
        <w:t xml:space="preserve"> Journal on Applied Mathematics 72</w:t>
      </w:r>
      <w:r w:rsidRPr="00E154CA">
        <w:rPr>
          <w:rFonts w:eastAsia="仿宋"/>
          <w:bCs/>
          <w:color w:val="FF0000"/>
          <w:kern w:val="0"/>
          <w:szCs w:val="21"/>
        </w:rPr>
        <w:t>（</w:t>
      </w:r>
      <w:r w:rsidRPr="00E154CA">
        <w:rPr>
          <w:rFonts w:eastAsia="仿宋"/>
          <w:bCs/>
          <w:color w:val="000000"/>
          <w:kern w:val="0"/>
          <w:szCs w:val="21"/>
        </w:rPr>
        <w:t>2012) 1524-1548</w:t>
      </w:r>
      <w:r w:rsidRPr="00E154CA">
        <w:rPr>
          <w:rFonts w:eastAsia="仿宋"/>
          <w:bCs/>
          <w:color w:val="000000"/>
          <w:kern w:val="0"/>
          <w:szCs w:val="21"/>
        </w:rPr>
        <w:t>上，这是半连续动力系统首次运用于糖尿病的治疗研究，文章利用微分方程几何理论证实了阶</w:t>
      </w:r>
      <w:r w:rsidRPr="00E154CA">
        <w:rPr>
          <w:rFonts w:eastAsia="仿宋"/>
          <w:bCs/>
          <w:color w:val="000000"/>
          <w:kern w:val="0"/>
          <w:szCs w:val="21"/>
        </w:rPr>
        <w:t>1</w:t>
      </w:r>
      <w:r w:rsidRPr="00E154CA">
        <w:rPr>
          <w:rFonts w:eastAsia="仿宋"/>
          <w:bCs/>
          <w:color w:val="000000"/>
          <w:kern w:val="0"/>
          <w:szCs w:val="21"/>
        </w:rPr>
        <w:t>周期解的存在性及稳定性，此外在后继的研究中，项目组第</w:t>
      </w:r>
      <w:r w:rsidRPr="00E154CA">
        <w:rPr>
          <w:rFonts w:eastAsia="仿宋"/>
          <w:bCs/>
          <w:color w:val="000000"/>
          <w:kern w:val="0"/>
          <w:szCs w:val="21"/>
        </w:rPr>
        <w:t>1,2</w:t>
      </w:r>
      <w:r w:rsidRPr="00E154CA">
        <w:rPr>
          <w:rFonts w:eastAsia="仿宋"/>
          <w:bCs/>
          <w:color w:val="000000"/>
          <w:kern w:val="0"/>
          <w:szCs w:val="21"/>
        </w:rPr>
        <w:t>完成人又将半连续动力系统用于糖尿病危重病人的治疗建模中，设置两类状态控制线，依据血糖状态控制血糖水平不能过高或过低。从理论上找到了经历两次脉冲注射的阶</w:t>
      </w:r>
      <w:r w:rsidRPr="00E154CA">
        <w:rPr>
          <w:rFonts w:eastAsia="仿宋"/>
          <w:bCs/>
          <w:color w:val="000000"/>
          <w:kern w:val="0"/>
          <w:szCs w:val="21"/>
        </w:rPr>
        <w:t>1</w:t>
      </w:r>
      <w:r w:rsidRPr="00E154CA">
        <w:rPr>
          <w:rFonts w:eastAsia="仿宋"/>
          <w:bCs/>
          <w:color w:val="000000"/>
          <w:kern w:val="0"/>
          <w:szCs w:val="21"/>
        </w:rPr>
        <w:t>周期解的存在性，并确定了系统的吸引域（代表性论文发表在</w:t>
      </w:r>
      <w:r w:rsidRPr="00E154CA">
        <w:rPr>
          <w:rFonts w:eastAsia="仿宋"/>
          <w:bCs/>
          <w:color w:val="000000"/>
          <w:kern w:val="0"/>
          <w:szCs w:val="21"/>
        </w:rPr>
        <w:t>Int.J.Biomath.07(2014) 1450035</w:t>
      </w:r>
      <w:r w:rsidRPr="00E154CA">
        <w:rPr>
          <w:rFonts w:eastAsia="仿宋"/>
          <w:bCs/>
          <w:color w:val="000000"/>
          <w:kern w:val="0"/>
          <w:szCs w:val="21"/>
        </w:rPr>
        <w:t>）。</w:t>
      </w:r>
    </w:p>
    <w:p w:rsidR="00CE77D8" w:rsidRPr="00E154CA" w:rsidRDefault="00C40F9D">
      <w:pPr>
        <w:spacing w:line="360" w:lineRule="auto"/>
        <w:ind w:firstLineChars="200" w:firstLine="420"/>
        <w:jc w:val="left"/>
        <w:rPr>
          <w:rFonts w:eastAsia="仿宋"/>
          <w:bCs/>
          <w:color w:val="000000"/>
          <w:kern w:val="0"/>
          <w:szCs w:val="21"/>
        </w:rPr>
      </w:pPr>
      <w:r w:rsidRPr="00E154CA">
        <w:rPr>
          <w:rFonts w:eastAsia="仿宋"/>
          <w:bCs/>
          <w:kern w:val="0"/>
          <w:szCs w:val="21"/>
        </w:rPr>
        <w:t>为了评估不同治疗方式下，胰岛素的注射策略对</w:t>
      </w:r>
      <w:r w:rsidRPr="00E154CA">
        <w:rPr>
          <w:rFonts w:eastAsia="仿宋"/>
          <w:bCs/>
          <w:kern w:val="0"/>
          <w:szCs w:val="21"/>
        </w:rPr>
        <w:t>1</w:t>
      </w:r>
      <w:r w:rsidRPr="00E154CA">
        <w:rPr>
          <w:rFonts w:eastAsia="仿宋"/>
          <w:bCs/>
          <w:kern w:val="0"/>
          <w:szCs w:val="21"/>
        </w:rPr>
        <w:t>型、</w:t>
      </w:r>
      <w:r w:rsidRPr="00E154CA">
        <w:rPr>
          <w:rFonts w:eastAsia="仿宋"/>
          <w:bCs/>
          <w:kern w:val="0"/>
          <w:szCs w:val="21"/>
        </w:rPr>
        <w:t>2</w:t>
      </w:r>
      <w:r w:rsidRPr="00E154CA">
        <w:rPr>
          <w:rFonts w:eastAsia="仿宋"/>
          <w:bCs/>
          <w:kern w:val="0"/>
          <w:szCs w:val="21"/>
        </w:rPr>
        <w:t>型糖尿病的治疗效果，</w:t>
      </w:r>
      <w:r w:rsidRPr="00E154CA">
        <w:rPr>
          <w:rFonts w:eastAsia="仿宋"/>
          <w:bCs/>
          <w:color w:val="000000"/>
          <w:kern w:val="0"/>
          <w:szCs w:val="21"/>
        </w:rPr>
        <w:t>项目组地</w:t>
      </w:r>
      <w:r w:rsidRPr="00E154CA">
        <w:rPr>
          <w:rFonts w:eastAsia="仿宋"/>
          <w:bCs/>
          <w:color w:val="000000"/>
          <w:kern w:val="0"/>
          <w:szCs w:val="21"/>
        </w:rPr>
        <w:t>1,2,3</w:t>
      </w:r>
      <w:r w:rsidRPr="00E154CA">
        <w:rPr>
          <w:rFonts w:eastAsia="仿宋"/>
          <w:bCs/>
          <w:color w:val="000000"/>
          <w:kern w:val="0"/>
          <w:szCs w:val="21"/>
        </w:rPr>
        <w:t>主要完成人利用脉冲微分方程理论和半连续动力系统理论建立并研究了胰岛素泵和人工胰脏中胰岛素的脉冲给药模型，讨论两个模型的动力学行为，并将相应结论转化为实践中的应用。研究给出了不同治疗方式下胰岛素的注射策略：在日注射总量固定的前提下，周期脉冲注射胰岛素（胰岛素泵）时，短周期小剂量的注射比长周期大剂量注射有更好的控制血糖效果；状态反馈脉冲注射胰岛素（人工胰脏）时，大剂量长周期注射有更好效果。</w:t>
      </w:r>
    </w:p>
    <w:p w:rsidR="00CE77D8" w:rsidRPr="00E154CA" w:rsidRDefault="00C40F9D">
      <w:pPr>
        <w:spacing w:line="360" w:lineRule="auto"/>
        <w:ind w:firstLineChars="200" w:firstLine="420"/>
        <w:jc w:val="left"/>
        <w:rPr>
          <w:rFonts w:eastAsia="仿宋"/>
          <w:bCs/>
          <w:color w:val="000000"/>
          <w:kern w:val="0"/>
          <w:szCs w:val="21"/>
        </w:rPr>
      </w:pPr>
      <w:r w:rsidRPr="00E154CA">
        <w:rPr>
          <w:rFonts w:eastAsia="仿宋"/>
          <w:bCs/>
          <w:color w:val="000000"/>
          <w:kern w:val="0"/>
          <w:szCs w:val="21"/>
        </w:rPr>
        <w:t>代表性工作发表于</w:t>
      </w:r>
      <w:bookmarkStart w:id="12" w:name="OLE_LINK10"/>
      <w:bookmarkStart w:id="13" w:name="OLE_LINK11"/>
      <w:r w:rsidR="00607EFB">
        <w:rPr>
          <w:rFonts w:eastAsia="仿宋"/>
          <w:bCs/>
          <w:color w:val="000000" w:themeColor="text1"/>
          <w:kern w:val="0"/>
          <w:szCs w:val="21"/>
        </w:rPr>
        <w:t>SIAM</w:t>
      </w:r>
      <w:r w:rsidRPr="00E154CA">
        <w:rPr>
          <w:rFonts w:eastAsia="仿宋"/>
          <w:bCs/>
          <w:color w:val="000000" w:themeColor="text1"/>
          <w:kern w:val="0"/>
          <w:szCs w:val="21"/>
        </w:rPr>
        <w:t xml:space="preserve"> Journal on Applied Mathematics</w:t>
      </w:r>
      <w:r w:rsidRPr="00E154CA">
        <w:rPr>
          <w:rFonts w:eastAsia="仿宋"/>
          <w:bCs/>
          <w:color w:val="000000"/>
          <w:kern w:val="0"/>
          <w:szCs w:val="21"/>
        </w:rPr>
        <w:t xml:space="preserve"> 72</w:t>
      </w:r>
      <w:r w:rsidRPr="00E154CA">
        <w:rPr>
          <w:rFonts w:eastAsia="仿宋"/>
          <w:bCs/>
          <w:color w:val="000000"/>
          <w:kern w:val="0"/>
          <w:szCs w:val="21"/>
        </w:rPr>
        <w:t>（</w:t>
      </w:r>
      <w:r w:rsidRPr="00E154CA">
        <w:rPr>
          <w:rFonts w:eastAsia="仿宋"/>
          <w:bCs/>
          <w:color w:val="000000"/>
          <w:kern w:val="0"/>
          <w:szCs w:val="21"/>
        </w:rPr>
        <w:t>2012) 1524-1548</w:t>
      </w:r>
      <w:bookmarkEnd w:id="12"/>
      <w:bookmarkEnd w:id="13"/>
      <w:r w:rsidRPr="00E154CA">
        <w:rPr>
          <w:rFonts w:eastAsia="仿宋"/>
          <w:bCs/>
          <w:color w:val="000000"/>
          <w:kern w:val="0"/>
          <w:szCs w:val="21"/>
        </w:rPr>
        <w:t>、</w:t>
      </w:r>
      <w:r w:rsidR="00607EFB">
        <w:rPr>
          <w:rFonts w:eastAsia="仿宋"/>
          <w:bCs/>
          <w:color w:val="000000" w:themeColor="text1"/>
          <w:kern w:val="0"/>
          <w:szCs w:val="21"/>
        </w:rPr>
        <w:t>SIAM</w:t>
      </w:r>
      <w:r w:rsidRPr="00E154CA">
        <w:rPr>
          <w:rFonts w:eastAsia="仿宋"/>
          <w:bCs/>
          <w:color w:val="000000" w:themeColor="text1"/>
          <w:kern w:val="0"/>
          <w:szCs w:val="21"/>
        </w:rPr>
        <w:t xml:space="preserve"> Journal on Applied Mathematics</w:t>
      </w:r>
      <w:r w:rsidRPr="00E154CA">
        <w:rPr>
          <w:rFonts w:eastAsia="仿宋"/>
          <w:bCs/>
          <w:color w:val="000000"/>
          <w:kern w:val="0"/>
          <w:szCs w:val="21"/>
        </w:rPr>
        <w:t xml:space="preserve"> 74(6)</w:t>
      </w:r>
      <w:r w:rsidRPr="00E154CA">
        <w:rPr>
          <w:rFonts w:eastAsia="仿宋"/>
          <w:bCs/>
          <w:color w:val="000000"/>
          <w:kern w:val="0"/>
          <w:szCs w:val="21"/>
        </w:rPr>
        <w:t>（</w:t>
      </w:r>
      <w:r w:rsidRPr="00E154CA">
        <w:rPr>
          <w:rFonts w:eastAsia="仿宋"/>
          <w:bCs/>
          <w:color w:val="000000"/>
          <w:kern w:val="0"/>
          <w:szCs w:val="21"/>
        </w:rPr>
        <w:t>2014</w:t>
      </w:r>
      <w:r w:rsidRPr="00E154CA">
        <w:rPr>
          <w:rFonts w:eastAsia="仿宋"/>
          <w:bCs/>
          <w:color w:val="000000"/>
          <w:kern w:val="0"/>
          <w:szCs w:val="21"/>
        </w:rPr>
        <w:t>）</w:t>
      </w:r>
      <w:r w:rsidRPr="00E154CA">
        <w:rPr>
          <w:rFonts w:eastAsia="仿宋"/>
          <w:bCs/>
          <w:color w:val="000000"/>
          <w:kern w:val="0"/>
          <w:szCs w:val="21"/>
        </w:rPr>
        <w:t xml:space="preserve"> 1763-1785</w:t>
      </w:r>
      <w:r w:rsidRPr="00E154CA">
        <w:rPr>
          <w:rFonts w:eastAsia="仿宋"/>
          <w:bCs/>
          <w:color w:val="000000"/>
          <w:kern w:val="0"/>
          <w:szCs w:val="21"/>
        </w:rPr>
        <w:t>、</w:t>
      </w:r>
      <w:r w:rsidRPr="00E154CA">
        <w:rPr>
          <w:rFonts w:eastAsia="仿宋"/>
          <w:bCs/>
          <w:color w:val="000000"/>
          <w:kern w:val="0"/>
          <w:szCs w:val="21"/>
        </w:rPr>
        <w:t>Int.J.Biomath.07(2014) 1450035</w:t>
      </w:r>
      <w:r w:rsidRPr="00E154CA">
        <w:rPr>
          <w:rFonts w:eastAsia="仿宋"/>
          <w:bCs/>
          <w:color w:val="000000"/>
          <w:kern w:val="0"/>
          <w:szCs w:val="21"/>
        </w:rPr>
        <w:t>。</w:t>
      </w:r>
    </w:p>
    <w:p w:rsidR="00CE77D8" w:rsidRPr="00E154CA" w:rsidRDefault="00607EFB">
      <w:pPr>
        <w:spacing w:line="360" w:lineRule="auto"/>
        <w:ind w:firstLineChars="200" w:firstLine="420"/>
        <w:jc w:val="left"/>
        <w:rPr>
          <w:rFonts w:eastAsia="仿宋"/>
          <w:bCs/>
          <w:color w:val="000000"/>
          <w:kern w:val="0"/>
          <w:szCs w:val="21"/>
        </w:rPr>
      </w:pPr>
      <w:r>
        <w:rPr>
          <w:rFonts w:eastAsia="仿宋"/>
          <w:bCs/>
          <w:color w:val="000000" w:themeColor="text1"/>
          <w:kern w:val="0"/>
          <w:szCs w:val="21"/>
        </w:rPr>
        <w:t>SIAM</w:t>
      </w:r>
      <w:r w:rsidR="00C40F9D" w:rsidRPr="00E154CA">
        <w:rPr>
          <w:rFonts w:eastAsia="仿宋"/>
          <w:bCs/>
          <w:color w:val="000000" w:themeColor="text1"/>
          <w:kern w:val="0"/>
          <w:szCs w:val="21"/>
        </w:rPr>
        <w:t xml:space="preserve"> Journal on Applied Mathematics</w:t>
      </w:r>
      <w:r w:rsidR="00C40F9D" w:rsidRPr="00E154CA">
        <w:rPr>
          <w:rFonts w:eastAsia="仿宋"/>
          <w:bCs/>
          <w:color w:val="000000"/>
          <w:kern w:val="0"/>
          <w:szCs w:val="21"/>
        </w:rPr>
        <w:t xml:space="preserve"> 72</w:t>
      </w:r>
      <w:r w:rsidR="00C40F9D" w:rsidRPr="00E154CA">
        <w:rPr>
          <w:rFonts w:eastAsia="仿宋"/>
          <w:bCs/>
          <w:color w:val="000000"/>
          <w:kern w:val="0"/>
          <w:szCs w:val="21"/>
        </w:rPr>
        <w:t>（</w:t>
      </w:r>
      <w:r w:rsidR="00C40F9D" w:rsidRPr="00E154CA">
        <w:rPr>
          <w:rFonts w:eastAsia="仿宋"/>
          <w:bCs/>
          <w:color w:val="000000"/>
          <w:kern w:val="0"/>
          <w:szCs w:val="21"/>
        </w:rPr>
        <w:t>2012) 1524-1548</w:t>
      </w:r>
      <w:r w:rsidR="00C40F9D" w:rsidRPr="00E154CA">
        <w:rPr>
          <w:rFonts w:eastAsia="仿宋"/>
          <w:bCs/>
          <w:color w:val="000000"/>
          <w:kern w:val="0"/>
          <w:szCs w:val="21"/>
        </w:rPr>
        <w:t>发表后，即获得了</w:t>
      </w:r>
      <w:r w:rsidR="00C40F9D" w:rsidRPr="00E154CA">
        <w:rPr>
          <w:rFonts w:eastAsia="仿宋"/>
          <w:bCs/>
          <w:color w:val="000000"/>
          <w:kern w:val="0"/>
          <w:szCs w:val="21"/>
        </w:rPr>
        <w:t>“</w:t>
      </w:r>
      <w:r>
        <w:rPr>
          <w:rFonts w:eastAsia="仿宋"/>
          <w:bCs/>
          <w:color w:val="000000"/>
          <w:kern w:val="0"/>
          <w:szCs w:val="21"/>
        </w:rPr>
        <w:t>SIAM</w:t>
      </w:r>
      <w:r w:rsidR="00C40F9D" w:rsidRPr="00E154CA">
        <w:rPr>
          <w:rFonts w:eastAsia="仿宋"/>
          <w:bCs/>
          <w:color w:val="000000"/>
          <w:kern w:val="0"/>
          <w:szCs w:val="21"/>
        </w:rPr>
        <w:t xml:space="preserve">  Nuggets”</w:t>
      </w:r>
      <w:r w:rsidR="00C40F9D" w:rsidRPr="00E154CA">
        <w:rPr>
          <w:rFonts w:eastAsia="仿宋"/>
          <w:bCs/>
          <w:color w:val="000000"/>
          <w:kern w:val="0"/>
          <w:szCs w:val="21"/>
        </w:rPr>
        <w:t>的推荐（</w:t>
      </w:r>
      <w:r>
        <w:rPr>
          <w:rFonts w:eastAsia="仿宋"/>
          <w:bCs/>
          <w:color w:val="000000"/>
          <w:kern w:val="0"/>
          <w:szCs w:val="21"/>
        </w:rPr>
        <w:t>SIAM</w:t>
      </w:r>
      <w:r w:rsidR="00C40F9D" w:rsidRPr="00E154CA">
        <w:rPr>
          <w:rFonts w:eastAsia="仿宋"/>
          <w:bCs/>
          <w:color w:val="000000"/>
          <w:kern w:val="0"/>
          <w:szCs w:val="21"/>
        </w:rPr>
        <w:t>共有</w:t>
      </w:r>
      <w:r w:rsidR="00C40F9D" w:rsidRPr="00E154CA">
        <w:rPr>
          <w:rFonts w:eastAsia="仿宋"/>
          <w:bCs/>
          <w:color w:val="000000"/>
          <w:kern w:val="0"/>
          <w:szCs w:val="21"/>
        </w:rPr>
        <w:t>16</w:t>
      </w:r>
      <w:r w:rsidR="00C40F9D" w:rsidRPr="00E154CA">
        <w:rPr>
          <w:rFonts w:eastAsia="仿宋"/>
          <w:bCs/>
          <w:color w:val="000000"/>
          <w:kern w:val="0"/>
          <w:szCs w:val="21"/>
        </w:rPr>
        <w:t>种期刊，截止该论文发表时，仅有</w:t>
      </w:r>
      <w:r w:rsidR="00C40F9D" w:rsidRPr="00E154CA">
        <w:rPr>
          <w:rFonts w:eastAsia="仿宋"/>
          <w:bCs/>
          <w:color w:val="000000"/>
          <w:kern w:val="0"/>
          <w:szCs w:val="21"/>
        </w:rPr>
        <w:t>19</w:t>
      </w:r>
      <w:r w:rsidR="00C40F9D" w:rsidRPr="00E154CA">
        <w:rPr>
          <w:rFonts w:eastAsia="仿宋"/>
          <w:bCs/>
          <w:color w:val="000000"/>
          <w:kern w:val="0"/>
          <w:szCs w:val="21"/>
        </w:rPr>
        <w:t>篇论文获得了</w:t>
      </w:r>
      <w:r w:rsidR="00C40F9D" w:rsidRPr="00E154CA">
        <w:rPr>
          <w:rFonts w:eastAsia="仿宋"/>
          <w:bCs/>
          <w:color w:val="000000"/>
          <w:kern w:val="0"/>
          <w:szCs w:val="21"/>
        </w:rPr>
        <w:t>“</w:t>
      </w:r>
      <w:r>
        <w:rPr>
          <w:rFonts w:eastAsia="仿宋"/>
          <w:bCs/>
          <w:color w:val="000000"/>
          <w:kern w:val="0"/>
          <w:szCs w:val="21"/>
        </w:rPr>
        <w:t>SIAM</w:t>
      </w:r>
      <w:r w:rsidR="00C40F9D" w:rsidRPr="00E154CA">
        <w:rPr>
          <w:rFonts w:eastAsia="仿宋"/>
          <w:bCs/>
          <w:color w:val="000000"/>
          <w:kern w:val="0"/>
          <w:szCs w:val="21"/>
        </w:rPr>
        <w:t xml:space="preserve"> Nuggets”</w:t>
      </w:r>
      <w:r w:rsidR="00C40F9D" w:rsidRPr="00E154CA">
        <w:rPr>
          <w:rFonts w:eastAsia="仿宋"/>
          <w:bCs/>
          <w:color w:val="000000"/>
          <w:kern w:val="0"/>
          <w:szCs w:val="21"/>
        </w:rPr>
        <w:t>的推荐，该文被赋予</w:t>
      </w:r>
      <w:r w:rsidR="00C40F9D" w:rsidRPr="00E154CA">
        <w:rPr>
          <w:rFonts w:eastAsia="仿宋"/>
          <w:bCs/>
          <w:color w:val="000000"/>
          <w:kern w:val="0"/>
          <w:szCs w:val="21"/>
        </w:rPr>
        <w:t>“</w:t>
      </w:r>
      <w:r>
        <w:rPr>
          <w:rFonts w:eastAsia="仿宋"/>
          <w:bCs/>
          <w:color w:val="000000"/>
          <w:kern w:val="0"/>
          <w:szCs w:val="21"/>
        </w:rPr>
        <w:t>SIAM</w:t>
      </w:r>
      <w:r w:rsidR="00C40F9D" w:rsidRPr="00E154CA">
        <w:rPr>
          <w:rFonts w:eastAsia="仿宋"/>
          <w:bCs/>
          <w:color w:val="000000"/>
          <w:kern w:val="0"/>
          <w:szCs w:val="21"/>
        </w:rPr>
        <w:t xml:space="preserve"> Nuggets”</w:t>
      </w:r>
      <w:r w:rsidR="00C40F9D" w:rsidRPr="00E154CA">
        <w:rPr>
          <w:rFonts w:eastAsia="仿宋"/>
          <w:bCs/>
          <w:color w:val="000000"/>
          <w:kern w:val="0"/>
          <w:szCs w:val="21"/>
        </w:rPr>
        <w:t>称号向广大读者推荐，是一项很高的学术荣誉）。英国皇家热带医学与卫生学会资深会员、</w:t>
      </w:r>
      <w:r w:rsidR="00C40F9D" w:rsidRPr="00E154CA">
        <w:rPr>
          <w:rFonts w:eastAsia="仿宋"/>
          <w:bCs/>
          <w:color w:val="000000"/>
          <w:kern w:val="0"/>
          <w:szCs w:val="21"/>
        </w:rPr>
        <w:lastRenderedPageBreak/>
        <w:t>NRI</w:t>
      </w:r>
      <w:r w:rsidR="00C40F9D" w:rsidRPr="00E154CA">
        <w:rPr>
          <w:rFonts w:eastAsia="仿宋"/>
          <w:bCs/>
          <w:color w:val="000000"/>
          <w:kern w:val="0"/>
          <w:szCs w:val="21"/>
        </w:rPr>
        <w:t>（</w:t>
      </w:r>
      <w:r w:rsidR="00C40F9D" w:rsidRPr="00E154CA">
        <w:rPr>
          <w:rFonts w:eastAsia="仿宋"/>
          <w:bCs/>
          <w:color w:val="000000"/>
          <w:kern w:val="0"/>
          <w:szCs w:val="21"/>
        </w:rPr>
        <w:t>Natural Resources Institute</w:t>
      </w:r>
      <w:r w:rsidR="00C40F9D" w:rsidRPr="00E154CA">
        <w:rPr>
          <w:rFonts w:eastAsia="仿宋"/>
          <w:bCs/>
          <w:color w:val="000000"/>
          <w:kern w:val="0"/>
          <w:szCs w:val="21"/>
        </w:rPr>
        <w:t>）首席科学家</w:t>
      </w:r>
      <w:r w:rsidR="00C40F9D" w:rsidRPr="00E154CA">
        <w:rPr>
          <w:rFonts w:eastAsia="仿宋"/>
          <w:bCs/>
          <w:color w:val="000000"/>
          <w:kern w:val="0"/>
          <w:szCs w:val="21"/>
        </w:rPr>
        <w:t>SirajumMunir</w:t>
      </w:r>
      <w:r w:rsidR="00C40F9D" w:rsidRPr="00E154CA">
        <w:rPr>
          <w:rFonts w:eastAsia="仿宋"/>
          <w:bCs/>
          <w:color w:val="000000"/>
          <w:kern w:val="0"/>
          <w:szCs w:val="21"/>
        </w:rPr>
        <w:t>教授在</w:t>
      </w:r>
      <w:r w:rsidR="00C40F9D" w:rsidRPr="00E154CA">
        <w:rPr>
          <w:rFonts w:eastAsia="仿宋"/>
          <w:bCs/>
          <w:color w:val="000000"/>
          <w:kern w:val="0"/>
          <w:szCs w:val="21"/>
        </w:rPr>
        <w:t>2013</w:t>
      </w:r>
      <w:r w:rsidR="00C40F9D" w:rsidRPr="00E154CA">
        <w:rPr>
          <w:rFonts w:eastAsia="仿宋"/>
          <w:bCs/>
          <w:color w:val="000000"/>
          <w:kern w:val="0"/>
          <w:szCs w:val="21"/>
        </w:rPr>
        <w:t>年关于反馈计算的国际研讨会上评价我们的工作</w:t>
      </w:r>
      <w:r w:rsidR="00C40F9D" w:rsidRPr="00E154CA">
        <w:rPr>
          <w:rFonts w:eastAsia="仿宋"/>
          <w:bCs/>
          <w:color w:val="000000"/>
          <w:kern w:val="0"/>
          <w:szCs w:val="21"/>
        </w:rPr>
        <w:t>“It addresses some critical challenges for designing an artificial pancreas”</w:t>
      </w:r>
      <w:r w:rsidR="00C40F9D" w:rsidRPr="00E154CA">
        <w:rPr>
          <w:rFonts w:eastAsia="仿宋"/>
          <w:bCs/>
          <w:color w:val="000000"/>
          <w:kern w:val="0"/>
          <w:szCs w:val="21"/>
        </w:rPr>
        <w:t>，国际著名杂志</w:t>
      </w:r>
      <w:r w:rsidR="00C40F9D" w:rsidRPr="00E154CA">
        <w:rPr>
          <w:rFonts w:eastAsia="仿宋"/>
          <w:bCs/>
          <w:color w:val="000000"/>
          <w:kern w:val="0"/>
          <w:szCs w:val="21"/>
        </w:rPr>
        <w:t xml:space="preserve">IEEE Transactions </w:t>
      </w:r>
      <w:r w:rsidR="00C40F9D" w:rsidRPr="00E154CA">
        <w:rPr>
          <w:rFonts w:eastAsia="仿宋"/>
          <w:bCs/>
          <w:color w:val="000000"/>
          <w:kern w:val="0"/>
          <w:szCs w:val="21"/>
        </w:rPr>
        <w:t>的主编、</w:t>
      </w:r>
      <w:r w:rsidR="00C40F9D" w:rsidRPr="00E154CA">
        <w:rPr>
          <w:rFonts w:eastAsia="仿宋"/>
          <w:bCs/>
          <w:color w:val="000000"/>
          <w:kern w:val="0"/>
          <w:szCs w:val="21"/>
        </w:rPr>
        <w:t xml:space="preserve">IEEE </w:t>
      </w:r>
      <w:r w:rsidR="00C40F9D" w:rsidRPr="00E154CA">
        <w:rPr>
          <w:rFonts w:eastAsia="仿宋"/>
          <w:bCs/>
          <w:color w:val="000000"/>
          <w:kern w:val="0"/>
          <w:szCs w:val="21"/>
        </w:rPr>
        <w:t>会士</w:t>
      </w:r>
      <w:r w:rsidR="00C40F9D" w:rsidRPr="00E154CA">
        <w:rPr>
          <w:rFonts w:eastAsia="仿宋"/>
          <w:bCs/>
          <w:color w:val="000000"/>
          <w:kern w:val="0"/>
          <w:szCs w:val="21"/>
        </w:rPr>
        <w:t>Lance Kaplan</w:t>
      </w:r>
      <w:r w:rsidR="00C40F9D" w:rsidRPr="00E154CA">
        <w:rPr>
          <w:rFonts w:eastAsia="仿宋"/>
          <w:bCs/>
          <w:color w:val="000000"/>
          <w:kern w:val="0"/>
          <w:szCs w:val="21"/>
        </w:rPr>
        <w:t>教授在</w:t>
      </w:r>
      <w:r w:rsidR="00C40F9D" w:rsidRPr="00E154CA">
        <w:rPr>
          <w:rFonts w:eastAsia="仿宋"/>
          <w:bCs/>
          <w:color w:val="000000"/>
          <w:kern w:val="0"/>
          <w:szCs w:val="21"/>
        </w:rPr>
        <w:t>2014</w:t>
      </w:r>
      <w:r w:rsidR="00C40F9D" w:rsidRPr="00E154CA">
        <w:rPr>
          <w:rFonts w:eastAsia="仿宋"/>
          <w:bCs/>
          <w:color w:val="000000"/>
          <w:kern w:val="0"/>
          <w:szCs w:val="21"/>
        </w:rPr>
        <w:t>年实时系统研讨会上评论我们的工作</w:t>
      </w:r>
      <w:r w:rsidR="00C40F9D" w:rsidRPr="00E154CA">
        <w:rPr>
          <w:rFonts w:eastAsia="仿宋"/>
          <w:bCs/>
          <w:color w:val="000000"/>
          <w:kern w:val="0"/>
          <w:szCs w:val="21"/>
        </w:rPr>
        <w:t>“</w:t>
      </w:r>
      <w:r w:rsidR="00C40F9D" w:rsidRPr="00E154CA">
        <w:rPr>
          <w:rFonts w:eastAsia="仿宋"/>
          <w:bCs/>
          <w:iCs/>
          <w:color w:val="000000"/>
          <w:kern w:val="0"/>
          <w:szCs w:val="21"/>
        </w:rPr>
        <w:t>a key challenge to design an artificial pancreas</w:t>
      </w:r>
      <w:r w:rsidR="00C40F9D" w:rsidRPr="00E154CA">
        <w:rPr>
          <w:rFonts w:eastAsia="仿宋"/>
          <w:bCs/>
          <w:color w:val="000000"/>
          <w:kern w:val="0"/>
          <w:szCs w:val="21"/>
        </w:rPr>
        <w:t>”</w:t>
      </w:r>
      <w:r w:rsidR="00C40F9D" w:rsidRPr="00E154CA">
        <w:rPr>
          <w:rFonts w:eastAsia="仿宋"/>
          <w:bCs/>
          <w:color w:val="000000"/>
          <w:kern w:val="0"/>
          <w:szCs w:val="21"/>
        </w:rPr>
        <w:t>，英国格林威治大学自然资源研究所首席科学家</w:t>
      </w:r>
      <w:r w:rsidR="00C40F9D" w:rsidRPr="00E154CA">
        <w:rPr>
          <w:rFonts w:eastAsia="仿宋"/>
          <w:bCs/>
          <w:color w:val="000000"/>
          <w:kern w:val="0"/>
          <w:szCs w:val="21"/>
        </w:rPr>
        <w:t>Robert A. Cheke</w:t>
      </w:r>
      <w:r w:rsidR="00C40F9D" w:rsidRPr="00E154CA">
        <w:rPr>
          <w:rFonts w:eastAsia="仿宋"/>
          <w:bCs/>
          <w:color w:val="000000"/>
          <w:kern w:val="0"/>
          <w:szCs w:val="21"/>
        </w:rPr>
        <w:t>教授在他们的文章中评价我们的工作是</w:t>
      </w:r>
      <w:r w:rsidR="00C40F9D" w:rsidRPr="00E154CA">
        <w:rPr>
          <w:rFonts w:eastAsia="仿宋"/>
          <w:bCs/>
          <w:color w:val="000000"/>
          <w:kern w:val="0"/>
          <w:szCs w:val="21"/>
        </w:rPr>
        <w:t>“proposed two novel mathematical models”</w:t>
      </w:r>
      <w:r w:rsidR="00C40F9D" w:rsidRPr="00E154CA">
        <w:rPr>
          <w:rFonts w:eastAsia="仿宋"/>
          <w:bCs/>
          <w:color w:val="000000"/>
          <w:kern w:val="0"/>
          <w:szCs w:val="21"/>
        </w:rPr>
        <w:t>等。</w:t>
      </w:r>
    </w:p>
    <w:p w:rsidR="00CE77D8" w:rsidRPr="00E154CA" w:rsidRDefault="00C40F9D">
      <w:pPr>
        <w:pStyle w:val="af2"/>
        <w:numPr>
          <w:ilvl w:val="0"/>
          <w:numId w:val="2"/>
        </w:numPr>
        <w:spacing w:line="360" w:lineRule="auto"/>
        <w:ind w:firstLineChars="0"/>
        <w:rPr>
          <w:rFonts w:ascii="Times New Roman" w:eastAsia="仿宋" w:hAnsi="Times New Roman"/>
          <w:b/>
          <w:bCs/>
          <w:kern w:val="0"/>
          <w:szCs w:val="21"/>
        </w:rPr>
      </w:pPr>
      <w:r w:rsidRPr="00E154CA">
        <w:rPr>
          <w:rFonts w:ascii="Times New Roman" w:eastAsia="仿宋" w:hAnsi="Times New Roman"/>
          <w:b/>
          <w:bCs/>
          <w:kern w:val="0"/>
          <w:szCs w:val="21"/>
        </w:rPr>
        <w:t>利用半连续动力系统研究了生物资源状态反馈控制的可行性和周期性，构建了资源管理系统的新机制，从理论上证明了状态反馈脉冲输入或输出情形下会出现的多种复杂的动力学现象。（代表性论文</w:t>
      </w:r>
      <w:r w:rsidRPr="00E154CA">
        <w:rPr>
          <w:rFonts w:ascii="Times New Roman" w:eastAsia="仿宋" w:hAnsi="Times New Roman"/>
          <w:b/>
          <w:bCs/>
          <w:kern w:val="0"/>
          <w:szCs w:val="21"/>
        </w:rPr>
        <w:t xml:space="preserve"> [6]</w:t>
      </w:r>
      <w:r w:rsidRPr="00E154CA">
        <w:rPr>
          <w:rFonts w:ascii="Times New Roman" w:eastAsia="仿宋" w:hAnsi="Times New Roman"/>
          <w:b/>
          <w:bCs/>
          <w:kern w:val="0"/>
          <w:szCs w:val="21"/>
        </w:rPr>
        <w:t>）</w:t>
      </w:r>
    </w:p>
    <w:p w:rsidR="00CE77D8" w:rsidRPr="00E154CA" w:rsidRDefault="00C40F9D">
      <w:pPr>
        <w:spacing w:line="360" w:lineRule="auto"/>
        <w:ind w:firstLineChars="200" w:firstLine="420"/>
        <w:rPr>
          <w:rFonts w:eastAsia="仿宋"/>
          <w:bCs/>
          <w:color w:val="000000"/>
          <w:kern w:val="0"/>
          <w:szCs w:val="21"/>
        </w:rPr>
      </w:pPr>
      <w:bookmarkStart w:id="14" w:name="_Hlk518847255"/>
      <w:r w:rsidRPr="00E154CA">
        <w:rPr>
          <w:rFonts w:eastAsia="仿宋"/>
          <w:bCs/>
          <w:color w:val="000000"/>
          <w:kern w:val="0"/>
          <w:szCs w:val="21"/>
        </w:rPr>
        <w:t>从上个世纪</w:t>
      </w:r>
      <w:r w:rsidRPr="00E154CA">
        <w:rPr>
          <w:rFonts w:eastAsia="仿宋"/>
          <w:bCs/>
          <w:color w:val="000000"/>
          <w:kern w:val="0"/>
          <w:szCs w:val="21"/>
        </w:rPr>
        <w:t>70</w:t>
      </w:r>
      <w:r w:rsidRPr="00E154CA">
        <w:rPr>
          <w:rFonts w:eastAsia="仿宋"/>
          <w:bCs/>
          <w:color w:val="000000"/>
          <w:kern w:val="0"/>
          <w:szCs w:val="21"/>
        </w:rPr>
        <w:t>年代起，应用数学模型研究农业害虫的治理就成为生物数学领域的研究热点。打农药以及释放天敌等措施实施的时机一直成为争议的焦点。</w:t>
      </w:r>
      <w:r w:rsidRPr="00E154CA">
        <w:rPr>
          <w:rFonts w:eastAsia="仿宋"/>
          <w:bCs/>
          <w:color w:val="000000"/>
          <w:kern w:val="0"/>
          <w:szCs w:val="21"/>
        </w:rPr>
        <w:t xml:space="preserve"> </w:t>
      </w:r>
      <w:r w:rsidRPr="00E154CA">
        <w:rPr>
          <w:rFonts w:eastAsia="仿宋"/>
          <w:bCs/>
          <w:kern w:val="0"/>
          <w:szCs w:val="21"/>
        </w:rPr>
        <w:t>项目组成员</w:t>
      </w:r>
      <w:r w:rsidRPr="00E154CA">
        <w:rPr>
          <w:rFonts w:eastAsia="仿宋"/>
          <w:bCs/>
          <w:color w:val="000000"/>
          <w:kern w:val="0"/>
          <w:szCs w:val="21"/>
        </w:rPr>
        <w:t>基于不同应用领域的实践操作情况，将状态反馈控制应用于可再生资源的收获、农业害虫的治理等问题中去。</w:t>
      </w:r>
      <w:bookmarkEnd w:id="14"/>
      <w:r w:rsidRPr="00E154CA">
        <w:rPr>
          <w:rFonts w:eastAsia="仿宋"/>
          <w:bCs/>
          <w:color w:val="000000"/>
          <w:kern w:val="0"/>
          <w:szCs w:val="21"/>
        </w:rPr>
        <w:t>项目组第２</w:t>
      </w:r>
      <w:r w:rsidRPr="00E154CA">
        <w:rPr>
          <w:rFonts w:eastAsia="仿宋"/>
          <w:bCs/>
          <w:color w:val="000000"/>
          <w:kern w:val="0"/>
          <w:szCs w:val="21"/>
        </w:rPr>
        <w:t>,4</w:t>
      </w:r>
      <w:r w:rsidRPr="00E154CA">
        <w:rPr>
          <w:rFonts w:eastAsia="仿宋"/>
          <w:bCs/>
          <w:color w:val="000000"/>
          <w:kern w:val="0"/>
          <w:szCs w:val="21"/>
        </w:rPr>
        <w:t>完成人在捕食与被捕食种群作用中，分别考虑以捕食者以及被捕食者的种群状态作为是否实施收获的标准，且全面研究了对捕食者和食饵两类生物资源的收获策略。在研究过程中，发掘出同宿环、异宿环的等奇异环的存在性，并找到了奇异分支现象发生的条件以及高阶周期解的存在性。</w:t>
      </w:r>
    </w:p>
    <w:p w:rsidR="00CE77D8" w:rsidRPr="00E154CA" w:rsidRDefault="00C40F9D">
      <w:pPr>
        <w:spacing w:line="360" w:lineRule="auto"/>
        <w:ind w:firstLineChars="200" w:firstLine="420"/>
        <w:rPr>
          <w:rFonts w:eastAsia="仿宋"/>
          <w:bCs/>
          <w:color w:val="000000"/>
          <w:kern w:val="0"/>
          <w:szCs w:val="21"/>
        </w:rPr>
      </w:pPr>
      <w:r w:rsidRPr="00E154CA">
        <w:rPr>
          <w:rFonts w:eastAsia="仿宋"/>
          <w:bCs/>
          <w:color w:val="000000"/>
          <w:kern w:val="0"/>
          <w:szCs w:val="21"/>
        </w:rPr>
        <w:t>本项目组第１</w:t>
      </w:r>
      <w:r w:rsidRPr="00E154CA">
        <w:rPr>
          <w:rFonts w:eastAsia="仿宋"/>
          <w:bCs/>
          <w:color w:val="000000"/>
          <w:kern w:val="0"/>
          <w:szCs w:val="21"/>
        </w:rPr>
        <w:t>,</w:t>
      </w:r>
      <w:r w:rsidRPr="00E154CA">
        <w:rPr>
          <w:rFonts w:eastAsia="仿宋"/>
          <w:bCs/>
          <w:color w:val="000000"/>
          <w:kern w:val="0"/>
          <w:szCs w:val="21"/>
        </w:rPr>
        <w:t>２</w:t>
      </w:r>
      <w:r w:rsidRPr="00E154CA">
        <w:rPr>
          <w:rFonts w:eastAsia="仿宋"/>
          <w:bCs/>
          <w:color w:val="000000"/>
          <w:kern w:val="0"/>
          <w:szCs w:val="21"/>
        </w:rPr>
        <w:t>,4</w:t>
      </w:r>
      <w:r w:rsidRPr="00E154CA">
        <w:rPr>
          <w:rFonts w:eastAsia="仿宋"/>
          <w:bCs/>
          <w:color w:val="000000"/>
          <w:kern w:val="0"/>
          <w:szCs w:val="21"/>
        </w:rPr>
        <w:t>主要完成人依据农田害虫的数量构建了多个状态反馈脉冲控制的害虫治理模型，具体模式有：单一喷打农药进行治理、综合喷洒农药和释放天敌治理、释放病毒和病虫治理等。基于害虫发展状态所构建的半连续动力系统涉及到单一状态控制和多状态控制。对所建系统的定性分析，确定了阶</w:t>
      </w:r>
      <w:r w:rsidRPr="00E154CA">
        <w:rPr>
          <w:rFonts w:eastAsia="仿宋"/>
          <w:bCs/>
          <w:color w:val="000000"/>
          <w:kern w:val="0"/>
          <w:szCs w:val="21"/>
        </w:rPr>
        <w:t>1</w:t>
      </w:r>
      <w:r w:rsidRPr="00E154CA">
        <w:rPr>
          <w:rFonts w:eastAsia="仿宋"/>
          <w:bCs/>
          <w:color w:val="000000"/>
          <w:kern w:val="0"/>
          <w:szCs w:val="21"/>
        </w:rPr>
        <w:t>周期解存在和稳定的条件，阶</w:t>
      </w:r>
      <w:r w:rsidRPr="00E154CA">
        <w:rPr>
          <w:rFonts w:eastAsia="仿宋"/>
          <w:bCs/>
          <w:color w:val="000000"/>
          <w:kern w:val="0"/>
          <w:szCs w:val="21"/>
        </w:rPr>
        <w:t>k</w:t>
      </w:r>
      <w:r w:rsidRPr="00E154CA">
        <w:rPr>
          <w:rFonts w:eastAsia="仿宋"/>
          <w:bCs/>
          <w:color w:val="000000"/>
          <w:kern w:val="0"/>
          <w:szCs w:val="21"/>
        </w:rPr>
        <w:t>周期解的存在与不存在性，寻找到不同治理标准下系统的吸引域，并从特殊案例里构建了旋转向量场，丰富了半连续动力系统的理论。</w:t>
      </w:r>
    </w:p>
    <w:p w:rsidR="00CE77D8" w:rsidRPr="00E154CA" w:rsidRDefault="00C40F9D">
      <w:pPr>
        <w:spacing w:line="360" w:lineRule="auto"/>
        <w:ind w:firstLineChars="200" w:firstLine="420"/>
        <w:jc w:val="left"/>
        <w:rPr>
          <w:rFonts w:eastAsia="仿宋"/>
          <w:bCs/>
          <w:color w:val="000000"/>
          <w:kern w:val="0"/>
          <w:szCs w:val="21"/>
        </w:rPr>
      </w:pPr>
      <w:r w:rsidRPr="00E154CA">
        <w:rPr>
          <w:rFonts w:eastAsia="仿宋"/>
          <w:bCs/>
          <w:color w:val="000000"/>
          <w:kern w:val="0"/>
          <w:szCs w:val="21"/>
        </w:rPr>
        <w:t>代表性工作发表于</w:t>
      </w:r>
      <w:r w:rsidRPr="00E154CA">
        <w:rPr>
          <w:rFonts w:eastAsia="仿宋"/>
          <w:bCs/>
          <w:color w:val="000000"/>
          <w:kern w:val="0"/>
          <w:szCs w:val="21"/>
        </w:rPr>
        <w:t>Nonlinear Dynamics73(1-2)(2013)815—826</w:t>
      </w:r>
      <w:r w:rsidRPr="00E154CA">
        <w:rPr>
          <w:rFonts w:eastAsia="仿宋"/>
          <w:bCs/>
          <w:color w:val="000000"/>
          <w:kern w:val="0"/>
          <w:szCs w:val="21"/>
        </w:rPr>
        <w:t>、</w:t>
      </w:r>
      <w:r w:rsidRPr="00E154CA">
        <w:rPr>
          <w:rFonts w:eastAsia="仿宋"/>
          <w:bCs/>
          <w:color w:val="000000"/>
          <w:kern w:val="0"/>
          <w:szCs w:val="21"/>
        </w:rPr>
        <w:t>International Journal of Biomathematics, 6(2013) 1350031</w:t>
      </w:r>
      <w:r w:rsidRPr="00E154CA">
        <w:rPr>
          <w:rFonts w:eastAsia="仿宋"/>
          <w:bCs/>
          <w:color w:val="000000"/>
          <w:kern w:val="0"/>
          <w:szCs w:val="21"/>
        </w:rPr>
        <w:t>、</w:t>
      </w:r>
      <w:r w:rsidRPr="00E154CA">
        <w:rPr>
          <w:rFonts w:eastAsia="仿宋"/>
          <w:bCs/>
          <w:color w:val="000000"/>
          <w:kern w:val="0"/>
          <w:szCs w:val="21"/>
        </w:rPr>
        <w:t>Mathematics and Computers in Simulation, 82</w:t>
      </w:r>
      <w:r w:rsidRPr="00E154CA">
        <w:rPr>
          <w:rFonts w:eastAsia="仿宋"/>
          <w:bCs/>
          <w:color w:val="000000"/>
          <w:kern w:val="0"/>
          <w:szCs w:val="21"/>
        </w:rPr>
        <w:t>（</w:t>
      </w:r>
      <w:r w:rsidRPr="00E154CA">
        <w:rPr>
          <w:rFonts w:eastAsia="仿宋"/>
          <w:bCs/>
          <w:color w:val="000000"/>
          <w:kern w:val="0"/>
          <w:szCs w:val="21"/>
        </w:rPr>
        <w:t>2011</w:t>
      </w:r>
      <w:r w:rsidRPr="00E154CA">
        <w:rPr>
          <w:rFonts w:eastAsia="仿宋"/>
          <w:bCs/>
          <w:color w:val="000000"/>
          <w:kern w:val="0"/>
          <w:szCs w:val="21"/>
        </w:rPr>
        <w:t>）</w:t>
      </w:r>
      <w:r w:rsidRPr="00E154CA">
        <w:rPr>
          <w:rFonts w:eastAsia="仿宋"/>
          <w:bCs/>
          <w:color w:val="000000"/>
          <w:kern w:val="0"/>
          <w:szCs w:val="21"/>
        </w:rPr>
        <w:t>318-331</w:t>
      </w:r>
      <w:r w:rsidRPr="00E154CA">
        <w:rPr>
          <w:rFonts w:eastAsia="仿宋"/>
          <w:bCs/>
          <w:color w:val="000000"/>
          <w:kern w:val="0"/>
          <w:szCs w:val="21"/>
        </w:rPr>
        <w:t>、</w:t>
      </w:r>
      <w:r w:rsidRPr="00E154CA">
        <w:rPr>
          <w:rFonts w:eastAsia="仿宋"/>
          <w:bCs/>
          <w:color w:val="000000"/>
          <w:kern w:val="0"/>
          <w:szCs w:val="21"/>
        </w:rPr>
        <w:t>International Journal of Biomathematics, 8(2015) 111-122</w:t>
      </w:r>
      <w:r w:rsidRPr="00E154CA">
        <w:rPr>
          <w:rFonts w:eastAsia="仿宋"/>
          <w:bCs/>
          <w:color w:val="000000"/>
          <w:kern w:val="0"/>
          <w:szCs w:val="21"/>
        </w:rPr>
        <w:t>。</w:t>
      </w:r>
    </w:p>
    <w:p w:rsidR="00CE77D8" w:rsidRPr="00E154CA" w:rsidRDefault="00C40F9D">
      <w:pPr>
        <w:spacing w:line="360" w:lineRule="auto"/>
        <w:ind w:firstLineChars="200" w:firstLine="420"/>
        <w:jc w:val="left"/>
        <w:rPr>
          <w:rFonts w:eastAsia="仿宋"/>
          <w:bCs/>
          <w:color w:val="000000"/>
          <w:kern w:val="0"/>
          <w:szCs w:val="21"/>
        </w:rPr>
      </w:pPr>
      <w:r w:rsidRPr="00E154CA">
        <w:rPr>
          <w:rFonts w:eastAsia="仿宋"/>
          <w:bCs/>
          <w:color w:val="000000"/>
          <w:kern w:val="0"/>
          <w:szCs w:val="21"/>
        </w:rPr>
        <w:t>Nonlinear Dynamics73(1-2)(2013)815—826</w:t>
      </w:r>
      <w:r w:rsidRPr="00E154CA">
        <w:rPr>
          <w:rFonts w:eastAsia="仿宋"/>
          <w:bCs/>
          <w:color w:val="000000"/>
          <w:kern w:val="0"/>
          <w:szCs w:val="21"/>
        </w:rPr>
        <w:t>（影响因子</w:t>
      </w:r>
      <w:r w:rsidRPr="00E154CA">
        <w:rPr>
          <w:rFonts w:eastAsia="仿宋"/>
          <w:bCs/>
          <w:color w:val="000000"/>
          <w:kern w:val="0"/>
          <w:szCs w:val="21"/>
        </w:rPr>
        <w:t>3.464</w:t>
      </w:r>
      <w:r w:rsidRPr="00E154CA">
        <w:rPr>
          <w:rFonts w:eastAsia="仿宋"/>
          <w:bCs/>
          <w:color w:val="000000"/>
          <w:kern w:val="0"/>
          <w:szCs w:val="21"/>
        </w:rPr>
        <w:t>）自发表以来，被</w:t>
      </w:r>
      <w:r w:rsidRPr="00E154CA">
        <w:rPr>
          <w:rFonts w:eastAsia="仿宋"/>
          <w:bCs/>
          <w:color w:val="000000"/>
          <w:kern w:val="0"/>
          <w:szCs w:val="21"/>
        </w:rPr>
        <w:t>SCI</w:t>
      </w:r>
      <w:r w:rsidRPr="00E154CA">
        <w:rPr>
          <w:rFonts w:eastAsia="仿宋"/>
          <w:bCs/>
          <w:color w:val="000000"/>
          <w:kern w:val="0"/>
          <w:szCs w:val="21"/>
        </w:rPr>
        <w:t>他人正面引用</w:t>
      </w:r>
      <w:r w:rsidRPr="00E154CA">
        <w:rPr>
          <w:rFonts w:eastAsia="仿宋"/>
          <w:bCs/>
          <w:color w:val="000000"/>
          <w:kern w:val="0"/>
          <w:szCs w:val="21"/>
        </w:rPr>
        <w:t>9</w:t>
      </w:r>
      <w:r w:rsidRPr="00E154CA">
        <w:rPr>
          <w:rFonts w:eastAsia="仿宋"/>
          <w:bCs/>
          <w:color w:val="000000"/>
          <w:kern w:val="0"/>
          <w:szCs w:val="21"/>
        </w:rPr>
        <w:t>次，引文分布于</w:t>
      </w:r>
      <w:r w:rsidRPr="00E154CA">
        <w:rPr>
          <w:rFonts w:eastAsia="仿宋"/>
          <w:bCs/>
          <w:color w:val="000000"/>
          <w:kern w:val="0"/>
          <w:szCs w:val="21"/>
        </w:rPr>
        <w:t>7</w:t>
      </w:r>
      <w:r w:rsidRPr="00E154CA">
        <w:rPr>
          <w:rFonts w:eastAsia="仿宋"/>
          <w:bCs/>
          <w:color w:val="000000"/>
          <w:kern w:val="0"/>
          <w:szCs w:val="21"/>
        </w:rPr>
        <w:t>种国际核心期刊，包括诸如</w:t>
      </w:r>
      <w:r w:rsidRPr="00E154CA">
        <w:rPr>
          <w:rFonts w:eastAsia="仿宋"/>
          <w:bCs/>
          <w:color w:val="000000"/>
          <w:kern w:val="0"/>
          <w:szCs w:val="21"/>
        </w:rPr>
        <w:t>Philosophical Transactions of The Royal Society A-Mathematical Physical and Engineering Sciences</w:t>
      </w:r>
      <w:r w:rsidRPr="00E154CA">
        <w:rPr>
          <w:rFonts w:eastAsia="仿宋"/>
          <w:bCs/>
          <w:color w:val="000000"/>
          <w:kern w:val="0"/>
          <w:szCs w:val="21"/>
        </w:rPr>
        <w:t>、</w:t>
      </w:r>
      <w:r w:rsidRPr="00E154CA">
        <w:rPr>
          <w:rFonts w:eastAsia="仿宋"/>
          <w:bCs/>
          <w:color w:val="000000"/>
          <w:kern w:val="0"/>
          <w:szCs w:val="21"/>
        </w:rPr>
        <w:t>International Journal of Bifurcation and Chaos</w:t>
      </w:r>
      <w:r w:rsidRPr="00E154CA">
        <w:rPr>
          <w:rFonts w:eastAsia="仿宋"/>
          <w:bCs/>
          <w:color w:val="000000"/>
          <w:kern w:val="0"/>
          <w:szCs w:val="21"/>
        </w:rPr>
        <w:t>、</w:t>
      </w:r>
      <w:r w:rsidRPr="00E154CA">
        <w:rPr>
          <w:rFonts w:eastAsia="仿宋"/>
          <w:bCs/>
          <w:color w:val="000000"/>
          <w:kern w:val="0"/>
          <w:szCs w:val="21"/>
        </w:rPr>
        <w:t>Nonlinear Analysis-Real World Application</w:t>
      </w:r>
      <w:r w:rsidRPr="00E154CA">
        <w:rPr>
          <w:rFonts w:eastAsia="仿宋"/>
          <w:bCs/>
          <w:color w:val="000000"/>
          <w:kern w:val="0"/>
          <w:szCs w:val="21"/>
        </w:rPr>
        <w:t>等国际主流期刊；引文作者包括国际混沌动力学领域创始人之一、英国阿伯丁大学复杂系统和生物数学研究中心主任</w:t>
      </w:r>
      <w:r w:rsidRPr="00E154CA">
        <w:rPr>
          <w:rFonts w:eastAsia="仿宋"/>
          <w:bCs/>
          <w:color w:val="000000"/>
          <w:kern w:val="0"/>
          <w:szCs w:val="21"/>
        </w:rPr>
        <w:t xml:space="preserve">Celso Grebogi </w:t>
      </w:r>
      <w:r w:rsidRPr="00E154CA">
        <w:rPr>
          <w:rFonts w:eastAsia="仿宋"/>
          <w:bCs/>
          <w:color w:val="000000"/>
          <w:kern w:val="0"/>
          <w:szCs w:val="21"/>
        </w:rPr>
        <w:t>教授，伦敦帝国学院</w:t>
      </w:r>
      <w:r w:rsidRPr="00E154CA">
        <w:rPr>
          <w:rFonts w:eastAsia="仿宋"/>
          <w:bCs/>
          <w:color w:val="000000"/>
          <w:kern w:val="0"/>
          <w:szCs w:val="21"/>
        </w:rPr>
        <w:t>J. Newman</w:t>
      </w:r>
      <w:r w:rsidRPr="00E154CA">
        <w:rPr>
          <w:rFonts w:eastAsia="仿宋"/>
          <w:bCs/>
          <w:color w:val="000000"/>
          <w:kern w:val="0"/>
          <w:szCs w:val="21"/>
        </w:rPr>
        <w:t>教授，德克萨斯大学达拉斯分校</w:t>
      </w:r>
      <w:r w:rsidRPr="00E154CA">
        <w:rPr>
          <w:rFonts w:eastAsia="仿宋"/>
          <w:bCs/>
          <w:color w:val="000000"/>
          <w:kern w:val="0"/>
          <w:szCs w:val="21"/>
        </w:rPr>
        <w:t xml:space="preserve">O. Makarenkov </w:t>
      </w:r>
      <w:r w:rsidRPr="00E154CA">
        <w:rPr>
          <w:rFonts w:eastAsia="仿宋"/>
          <w:bCs/>
          <w:color w:val="000000"/>
          <w:kern w:val="0"/>
          <w:szCs w:val="21"/>
        </w:rPr>
        <w:t>教授等。</w:t>
      </w:r>
      <w:r w:rsidRPr="00E154CA">
        <w:rPr>
          <w:rFonts w:eastAsia="楷体_GB2312"/>
          <w:sz w:val="24"/>
        </w:rPr>
        <w:br w:type="page"/>
      </w:r>
    </w:p>
    <w:p w:rsidR="00CE77D8" w:rsidRDefault="00C40F9D">
      <w:pPr>
        <w:spacing w:line="400" w:lineRule="atLeast"/>
        <w:ind w:firstLineChars="200" w:firstLine="482"/>
        <w:rPr>
          <w:rFonts w:eastAsia="仿宋_GB2312"/>
          <w:sz w:val="24"/>
        </w:rPr>
      </w:pPr>
      <w:r>
        <w:rPr>
          <w:rFonts w:eastAsia="仿宋_GB2312"/>
          <w:b/>
          <w:sz w:val="24"/>
        </w:rPr>
        <w:lastRenderedPageBreak/>
        <w:t xml:space="preserve">2. </w:t>
      </w:r>
      <w:r>
        <w:rPr>
          <w:rFonts w:eastAsia="仿宋_GB2312"/>
          <w:b/>
          <w:sz w:val="24"/>
        </w:rPr>
        <w:t>研究局限性</w:t>
      </w:r>
      <w:r>
        <w:rPr>
          <w:rFonts w:eastAsia="仿宋_GB2312"/>
          <w:sz w:val="24"/>
        </w:rPr>
        <w:t>（限</w:t>
      </w:r>
      <w:r>
        <w:rPr>
          <w:rFonts w:eastAsia="仿宋_GB2312"/>
          <w:sz w:val="24"/>
        </w:rPr>
        <w:t>1</w:t>
      </w:r>
      <w:r>
        <w:rPr>
          <w:rFonts w:eastAsia="仿宋_GB2312"/>
          <w:sz w:val="24"/>
        </w:rPr>
        <w:t>页）</w:t>
      </w:r>
    </w:p>
    <w:p w:rsidR="00CE77D8" w:rsidRPr="00E154CA" w:rsidRDefault="00C40F9D">
      <w:pPr>
        <w:spacing w:line="360" w:lineRule="auto"/>
        <w:ind w:firstLineChars="200" w:firstLine="420"/>
        <w:rPr>
          <w:rFonts w:eastAsia="仿宋_GB2312"/>
          <w:szCs w:val="21"/>
        </w:rPr>
      </w:pPr>
      <w:r w:rsidRPr="00E154CA">
        <w:rPr>
          <w:rFonts w:eastAsia="仿宋_GB2312"/>
          <w:szCs w:val="21"/>
        </w:rPr>
        <w:t>在项目的整个实施过程中，项目组始终贯彻的数学方法是从应用研究到理论研究，再回到应用研究中去。在这一技术路线下，项目组取得了重要成果，但研究中也存在着一些局限性，需要在今后的工作中加以突破，具体如下：</w:t>
      </w:r>
    </w:p>
    <w:p w:rsidR="00CE77D8" w:rsidRPr="00E154CA" w:rsidRDefault="00C40F9D">
      <w:pPr>
        <w:spacing w:line="360" w:lineRule="auto"/>
        <w:ind w:firstLineChars="200" w:firstLine="420"/>
        <w:rPr>
          <w:rFonts w:eastAsia="仿宋_GB2312"/>
          <w:szCs w:val="21"/>
        </w:rPr>
      </w:pPr>
      <w:r w:rsidRPr="00E154CA">
        <w:rPr>
          <w:rFonts w:eastAsia="仿宋_GB2312"/>
          <w:szCs w:val="21"/>
        </w:rPr>
        <w:t>（</w:t>
      </w:r>
      <w:r w:rsidRPr="00E154CA">
        <w:rPr>
          <w:rFonts w:eastAsia="仿宋_GB2312"/>
          <w:szCs w:val="21"/>
        </w:rPr>
        <w:t>1</w:t>
      </w:r>
      <w:r w:rsidRPr="00E154CA">
        <w:rPr>
          <w:rFonts w:eastAsia="仿宋_GB2312"/>
          <w:szCs w:val="21"/>
        </w:rPr>
        <w:t>）将平面</w:t>
      </w:r>
      <w:r w:rsidRPr="00E154CA">
        <w:rPr>
          <w:rFonts w:eastAsia="仿宋_GB2312"/>
          <w:szCs w:val="21"/>
        </w:rPr>
        <w:t>SCDS</w:t>
      </w:r>
      <w:r w:rsidRPr="00E154CA">
        <w:rPr>
          <w:rFonts w:eastAsia="仿宋_GB2312"/>
          <w:szCs w:val="21"/>
        </w:rPr>
        <w:t>系统理论拓展到高维</w:t>
      </w:r>
      <w:r w:rsidRPr="00E154CA">
        <w:rPr>
          <w:rFonts w:eastAsia="仿宋_GB2312"/>
          <w:szCs w:val="21"/>
        </w:rPr>
        <w:t>SCDS</w:t>
      </w:r>
      <w:r w:rsidRPr="00E154CA">
        <w:rPr>
          <w:rFonts w:eastAsia="仿宋_GB2312"/>
          <w:szCs w:val="21"/>
        </w:rPr>
        <w:t>系统时，研究结果尚不完善。例如，所提出的半连续动力系统几何理论更多地应用于二维平面系统，对于三维以及更高维系统的应用相对较少。对于三维几何空间，该理论有其研究的几何载体，项目组在今后的研究中需要在理论上进一步探索，形成系统的数学方法，使之方便有效地应用于实际问题。</w:t>
      </w:r>
    </w:p>
    <w:p w:rsidR="00CE77D8" w:rsidRPr="00E154CA" w:rsidRDefault="00C40F9D">
      <w:pPr>
        <w:spacing w:line="360" w:lineRule="auto"/>
        <w:ind w:firstLineChars="200" w:firstLine="420"/>
        <w:rPr>
          <w:rFonts w:eastAsia="仿宋_GB2312"/>
          <w:szCs w:val="21"/>
        </w:rPr>
      </w:pPr>
      <w:r w:rsidRPr="00E154CA">
        <w:rPr>
          <w:rFonts w:eastAsia="仿宋_GB2312"/>
          <w:szCs w:val="21"/>
        </w:rPr>
        <w:t>（</w:t>
      </w:r>
      <w:r w:rsidRPr="00E154CA">
        <w:rPr>
          <w:rFonts w:eastAsia="仿宋_GB2312"/>
          <w:szCs w:val="21"/>
        </w:rPr>
        <w:t>2</w:t>
      </w:r>
      <w:r w:rsidRPr="00E154CA">
        <w:rPr>
          <w:rFonts w:eastAsia="仿宋_GB2312"/>
          <w:szCs w:val="21"/>
        </w:rPr>
        <w:t>）</w:t>
      </w:r>
      <w:r w:rsidR="001E0778" w:rsidRPr="001E0778">
        <w:rPr>
          <w:rFonts w:eastAsia="仿宋_GB2312" w:hint="eastAsia"/>
          <w:szCs w:val="21"/>
        </w:rPr>
        <w:t>扩大和延伸</w:t>
      </w:r>
      <w:r w:rsidR="001E0778" w:rsidRPr="001E0778">
        <w:rPr>
          <w:rFonts w:eastAsia="仿宋_GB2312" w:hint="eastAsia"/>
          <w:szCs w:val="21"/>
        </w:rPr>
        <w:t>SCDS</w:t>
      </w:r>
      <w:r w:rsidR="001E0778" w:rsidRPr="001E0778">
        <w:rPr>
          <w:rFonts w:eastAsia="仿宋_GB2312" w:hint="eastAsia"/>
          <w:szCs w:val="21"/>
        </w:rPr>
        <w:t>系统的应用：例如在人类疾病的控制、流行性疾病控制策略的制定；生化制药系统的最优化控制；经济调控策略，如政府政策性调控对经济发展的影响等。</w:t>
      </w:r>
    </w:p>
    <w:p w:rsidR="00CE77D8" w:rsidRPr="00E154CA" w:rsidRDefault="00C40F9D">
      <w:pPr>
        <w:spacing w:line="360" w:lineRule="auto"/>
        <w:ind w:firstLineChars="200" w:firstLine="420"/>
        <w:rPr>
          <w:rFonts w:eastAsia="仿宋_GB2312"/>
          <w:szCs w:val="21"/>
        </w:rPr>
      </w:pPr>
      <w:r w:rsidRPr="00E154CA">
        <w:rPr>
          <w:rFonts w:eastAsia="仿宋_GB2312"/>
          <w:szCs w:val="21"/>
        </w:rPr>
        <w:t>（</w:t>
      </w:r>
      <w:r w:rsidRPr="00E154CA">
        <w:rPr>
          <w:rFonts w:eastAsia="仿宋_GB2312"/>
          <w:szCs w:val="21"/>
        </w:rPr>
        <w:t>3</w:t>
      </w:r>
      <w:r w:rsidRPr="00E154CA">
        <w:rPr>
          <w:rFonts w:eastAsia="仿宋_GB2312"/>
          <w:szCs w:val="21"/>
        </w:rPr>
        <w:t>）将脉冲微分方程理论和半连续动力系统理论应用于实际问题中时，已构建了成熟的数学方法去研究周期脉冲和二维系统里的状态反馈脉冲行为，但对于非周期定时脉冲、二维状态脉冲结合时滞现象以及高维的状态脉冲，适用的研究理论并不多，这也将是项目组今后的工作重点。</w:t>
      </w:r>
    </w:p>
    <w:p w:rsidR="00CE77D8" w:rsidRPr="00E154CA" w:rsidRDefault="00CE77D8">
      <w:pPr>
        <w:spacing w:line="360" w:lineRule="auto"/>
        <w:ind w:firstLineChars="200" w:firstLine="420"/>
        <w:rPr>
          <w:rFonts w:eastAsia="仿宋_GB2312"/>
          <w:szCs w:val="21"/>
        </w:rPr>
      </w:pPr>
    </w:p>
    <w:p w:rsidR="00CE77D8" w:rsidRPr="00E154CA" w:rsidRDefault="00CE77D8">
      <w:pPr>
        <w:spacing w:line="360" w:lineRule="auto"/>
        <w:ind w:firstLineChars="200" w:firstLine="420"/>
        <w:rPr>
          <w:rFonts w:eastAsia="仿宋_GB2312"/>
          <w:szCs w:val="21"/>
        </w:rPr>
      </w:pPr>
    </w:p>
    <w:p w:rsidR="00CE77D8" w:rsidRPr="00E154CA" w:rsidRDefault="00CE77D8">
      <w:pPr>
        <w:pStyle w:val="af2"/>
        <w:spacing w:line="360" w:lineRule="auto"/>
        <w:ind w:left="1140" w:firstLineChars="0" w:firstLine="0"/>
        <w:rPr>
          <w:rFonts w:ascii="Times New Roman" w:eastAsia="仿宋_GB2312" w:hAnsi="Times New Roman"/>
          <w:szCs w:val="21"/>
        </w:rPr>
      </w:pPr>
    </w:p>
    <w:p w:rsidR="00CE77D8" w:rsidRDefault="00CE77D8">
      <w:pPr>
        <w:spacing w:line="40" w:lineRule="exact"/>
        <w:ind w:firstLineChars="200" w:firstLine="480"/>
        <w:rPr>
          <w:rFonts w:eastAsia="仿宋_GB2312"/>
          <w:sz w:val="24"/>
        </w:rPr>
      </w:pPr>
    </w:p>
    <w:p w:rsidR="00CE77D8" w:rsidRDefault="00CE77D8">
      <w:pPr>
        <w:spacing w:line="40" w:lineRule="exact"/>
        <w:ind w:firstLineChars="200" w:firstLine="480"/>
        <w:rPr>
          <w:rFonts w:eastAsia="仿宋_GB2312"/>
          <w:sz w:val="24"/>
        </w:rPr>
        <w:sectPr w:rsidR="00CE77D8">
          <w:footerReference w:type="even" r:id="rId15"/>
          <w:type w:val="continuous"/>
          <w:pgSz w:w="11906" w:h="16838"/>
          <w:pgMar w:top="1134" w:right="851" w:bottom="1418" w:left="1418" w:header="851" w:footer="794" w:gutter="0"/>
          <w:cols w:space="425"/>
          <w:formProt w:val="0"/>
          <w:docGrid w:type="lines" w:linePitch="312"/>
        </w:sectPr>
      </w:pPr>
    </w:p>
    <w:p w:rsidR="00CE77D8" w:rsidRDefault="00CE77D8">
      <w:pPr>
        <w:spacing w:line="40" w:lineRule="exact"/>
        <w:rPr>
          <w:rFonts w:eastAsia="楷体_GB2312"/>
          <w:szCs w:val="21"/>
        </w:rPr>
      </w:pPr>
    </w:p>
    <w:p w:rsidR="00CE77D8" w:rsidRDefault="00C40F9D" w:rsidP="0046688B">
      <w:pPr>
        <w:pStyle w:val="2"/>
        <w:spacing w:afterLines="50"/>
        <w:sectPr w:rsidR="00CE77D8">
          <w:pgSz w:w="11906" w:h="16838"/>
          <w:pgMar w:top="1134" w:right="851" w:bottom="1418" w:left="1418" w:header="851" w:footer="794" w:gutter="0"/>
          <w:cols w:space="425"/>
          <w:docGrid w:type="lines" w:linePitch="312"/>
        </w:sectPr>
      </w:pPr>
      <w:bookmarkStart w:id="15" w:name="NESEI_EVALUATION_APPLICATION"/>
      <w:bookmarkEnd w:id="15"/>
      <w:r>
        <w:t>四、第三方评价</w:t>
      </w:r>
    </w:p>
    <w:p w:rsidR="00CE77D8" w:rsidRPr="00E154CA" w:rsidRDefault="00C40F9D">
      <w:pPr>
        <w:ind w:firstLineChars="200" w:firstLine="420"/>
        <w:rPr>
          <w:rFonts w:eastAsia="仿宋"/>
          <w:bCs/>
          <w:color w:val="000000"/>
          <w:kern w:val="0"/>
          <w:szCs w:val="21"/>
        </w:rPr>
      </w:pPr>
      <w:r w:rsidRPr="00E154CA">
        <w:rPr>
          <w:rFonts w:eastAsia="仿宋"/>
          <w:bCs/>
          <w:color w:val="000000"/>
          <w:kern w:val="0"/>
          <w:szCs w:val="21"/>
        </w:rPr>
        <w:lastRenderedPageBreak/>
        <w:t>本项目给出的研究成果和所应用的数学方法已被国内外同行广泛采用和引用，并得到多位国际同行专家的高度肯定。</w:t>
      </w:r>
    </w:p>
    <w:p w:rsidR="00CE77D8" w:rsidRPr="00E154CA" w:rsidRDefault="00C40F9D" w:rsidP="0046688B">
      <w:pPr>
        <w:pStyle w:val="af2"/>
        <w:numPr>
          <w:ilvl w:val="0"/>
          <w:numId w:val="3"/>
        </w:numPr>
        <w:spacing w:beforeLines="50" w:afterLines="50"/>
        <w:ind w:left="374" w:firstLineChars="0" w:hanging="374"/>
        <w:rPr>
          <w:rFonts w:ascii="Times New Roman" w:eastAsia="仿宋" w:hAnsi="Times New Roman"/>
          <w:b/>
          <w:bCs/>
          <w:color w:val="000000"/>
          <w:kern w:val="0"/>
          <w:szCs w:val="21"/>
        </w:rPr>
      </w:pPr>
      <w:bookmarkStart w:id="16" w:name="OLE_LINK14"/>
      <w:bookmarkStart w:id="17" w:name="OLE_LINK15"/>
      <w:r w:rsidRPr="00E154CA">
        <w:rPr>
          <w:rFonts w:ascii="Times New Roman" w:eastAsia="仿宋" w:hAnsi="Times New Roman"/>
          <w:b/>
          <w:bCs/>
          <w:color w:val="000000"/>
          <w:kern w:val="0"/>
          <w:sz w:val="24"/>
          <w:szCs w:val="24"/>
        </w:rPr>
        <w:t>国际同行的公开评价</w:t>
      </w:r>
      <w:r w:rsidRPr="00E154CA">
        <w:rPr>
          <w:rFonts w:ascii="Times New Roman" w:eastAsia="仿宋" w:hAnsi="Times New Roman"/>
          <w:b/>
          <w:bCs/>
          <w:color w:val="000000"/>
          <w:kern w:val="0"/>
          <w:szCs w:val="21"/>
        </w:rPr>
        <w:t>：</w:t>
      </w:r>
    </w:p>
    <w:bookmarkEnd w:id="16"/>
    <w:bookmarkEnd w:id="17"/>
    <w:p w:rsidR="00CE77D8" w:rsidRPr="00E154CA" w:rsidRDefault="00C40F9D" w:rsidP="00607EFB">
      <w:pPr>
        <w:rPr>
          <w:rFonts w:eastAsia="仿宋"/>
          <w:bCs/>
          <w:color w:val="000000"/>
          <w:kern w:val="0"/>
          <w:szCs w:val="21"/>
        </w:rPr>
      </w:pPr>
      <w:r w:rsidRPr="00E154CA">
        <w:rPr>
          <w:rFonts w:eastAsia="仿宋"/>
          <w:bCs/>
          <w:color w:val="000000"/>
          <w:kern w:val="0"/>
          <w:szCs w:val="21"/>
        </w:rPr>
        <w:t>（</w:t>
      </w:r>
      <w:r w:rsidRPr="00E154CA">
        <w:rPr>
          <w:rFonts w:eastAsia="仿宋"/>
          <w:bCs/>
          <w:color w:val="000000"/>
          <w:kern w:val="0"/>
          <w:szCs w:val="21"/>
        </w:rPr>
        <w:t>1</w:t>
      </w:r>
      <w:r w:rsidRPr="00E154CA">
        <w:rPr>
          <w:rFonts w:eastAsia="仿宋"/>
          <w:bCs/>
          <w:color w:val="000000"/>
          <w:kern w:val="0"/>
          <w:szCs w:val="21"/>
        </w:rPr>
        <w:t>）</w:t>
      </w:r>
      <w:r w:rsidR="00607EFB">
        <w:rPr>
          <w:rFonts w:eastAsia="仿宋"/>
          <w:bCs/>
          <w:color w:val="000000" w:themeColor="text1"/>
          <w:kern w:val="0"/>
          <w:szCs w:val="21"/>
        </w:rPr>
        <w:t>SIAM</w:t>
      </w:r>
      <w:r w:rsidRPr="00E154CA">
        <w:rPr>
          <w:rFonts w:eastAsia="仿宋"/>
          <w:bCs/>
          <w:color w:val="000000" w:themeColor="text1"/>
          <w:kern w:val="0"/>
          <w:szCs w:val="21"/>
        </w:rPr>
        <w:t xml:space="preserve"> Journal on Applied Mathematics</w:t>
      </w:r>
      <w:r w:rsidRPr="00E154CA">
        <w:rPr>
          <w:rFonts w:eastAsia="仿宋"/>
          <w:bCs/>
          <w:color w:val="000000"/>
          <w:kern w:val="0"/>
          <w:szCs w:val="21"/>
        </w:rPr>
        <w:t xml:space="preserve"> 72</w:t>
      </w:r>
      <w:r w:rsidRPr="00E154CA">
        <w:rPr>
          <w:rFonts w:eastAsia="仿宋"/>
          <w:bCs/>
          <w:color w:val="000000"/>
          <w:kern w:val="0"/>
          <w:szCs w:val="21"/>
        </w:rPr>
        <w:t>（</w:t>
      </w:r>
      <w:r w:rsidRPr="00E154CA">
        <w:rPr>
          <w:rFonts w:eastAsia="仿宋"/>
          <w:bCs/>
          <w:color w:val="000000"/>
          <w:kern w:val="0"/>
          <w:szCs w:val="21"/>
        </w:rPr>
        <w:t>2012) 1524-1548</w:t>
      </w:r>
      <w:r w:rsidR="00607EFB">
        <w:rPr>
          <w:rFonts w:eastAsia="仿宋" w:hint="eastAsia"/>
          <w:bCs/>
          <w:color w:val="000000"/>
          <w:kern w:val="0"/>
          <w:szCs w:val="21"/>
        </w:rPr>
        <w:t>（代表性</w:t>
      </w:r>
      <w:r w:rsidR="00607EFB">
        <w:rPr>
          <w:rFonts w:eastAsia="仿宋"/>
          <w:bCs/>
          <w:color w:val="000000"/>
          <w:kern w:val="0"/>
          <w:szCs w:val="21"/>
        </w:rPr>
        <w:t>论文</w:t>
      </w:r>
      <w:r w:rsidR="00607EFB">
        <w:rPr>
          <w:rFonts w:eastAsia="仿宋" w:hint="eastAsia"/>
          <w:bCs/>
          <w:color w:val="000000"/>
          <w:kern w:val="0"/>
          <w:szCs w:val="21"/>
        </w:rPr>
        <w:t>[5</w:t>
      </w:r>
      <w:r w:rsidR="00607EFB">
        <w:rPr>
          <w:rFonts w:eastAsia="仿宋"/>
          <w:bCs/>
          <w:color w:val="000000"/>
          <w:kern w:val="0"/>
          <w:szCs w:val="21"/>
        </w:rPr>
        <w:t>]</w:t>
      </w:r>
      <w:r w:rsidR="00607EFB">
        <w:rPr>
          <w:rFonts w:eastAsia="仿宋"/>
          <w:bCs/>
          <w:color w:val="000000"/>
          <w:kern w:val="0"/>
          <w:szCs w:val="21"/>
        </w:rPr>
        <w:t>）</w:t>
      </w:r>
      <w:r w:rsidRPr="00E154CA">
        <w:rPr>
          <w:rFonts w:eastAsia="仿宋"/>
          <w:bCs/>
          <w:color w:val="000000"/>
          <w:kern w:val="0"/>
          <w:szCs w:val="21"/>
        </w:rPr>
        <w:t>获得了</w:t>
      </w:r>
      <w:r w:rsidRPr="00E154CA">
        <w:rPr>
          <w:rFonts w:eastAsia="仿宋"/>
          <w:bCs/>
          <w:color w:val="000000"/>
          <w:kern w:val="0"/>
          <w:szCs w:val="21"/>
        </w:rPr>
        <w:t>“</w:t>
      </w:r>
      <w:r w:rsidR="00607EFB" w:rsidRPr="00F45C3F">
        <w:rPr>
          <w:rFonts w:eastAsia="仿宋"/>
          <w:b/>
          <w:bCs/>
          <w:color w:val="000000"/>
          <w:kern w:val="0"/>
          <w:szCs w:val="21"/>
        </w:rPr>
        <w:t>SIAM</w:t>
      </w:r>
      <w:r w:rsidRPr="00F45C3F">
        <w:rPr>
          <w:rFonts w:eastAsia="仿宋"/>
          <w:b/>
          <w:bCs/>
          <w:color w:val="000000"/>
          <w:kern w:val="0"/>
          <w:szCs w:val="21"/>
        </w:rPr>
        <w:t xml:space="preserve">  Nuggets</w:t>
      </w:r>
      <w:r w:rsidRPr="00E154CA">
        <w:rPr>
          <w:rFonts w:eastAsia="仿宋"/>
          <w:bCs/>
          <w:color w:val="000000"/>
          <w:kern w:val="0"/>
          <w:szCs w:val="21"/>
        </w:rPr>
        <w:t>”</w:t>
      </w:r>
      <w:r w:rsidRPr="00E154CA">
        <w:rPr>
          <w:rFonts w:eastAsia="仿宋"/>
          <w:bCs/>
          <w:color w:val="000000"/>
          <w:kern w:val="0"/>
          <w:szCs w:val="21"/>
        </w:rPr>
        <w:t>的推荐</w:t>
      </w:r>
      <w:r w:rsidR="00607EFB">
        <w:rPr>
          <w:rFonts w:eastAsia="仿宋" w:hint="eastAsia"/>
          <w:bCs/>
          <w:color w:val="000000"/>
          <w:kern w:val="0"/>
          <w:szCs w:val="21"/>
        </w:rPr>
        <w:t>,</w:t>
      </w:r>
      <w:r w:rsidR="00607EFB">
        <w:rPr>
          <w:rFonts w:eastAsia="仿宋" w:hint="eastAsia"/>
          <w:bCs/>
          <w:color w:val="000000"/>
          <w:kern w:val="0"/>
          <w:szCs w:val="21"/>
        </w:rPr>
        <w:t>推荐</w:t>
      </w:r>
      <w:r w:rsidR="00607EFB">
        <w:rPr>
          <w:rFonts w:eastAsia="仿宋"/>
          <w:bCs/>
          <w:color w:val="000000"/>
          <w:kern w:val="0"/>
          <w:szCs w:val="21"/>
        </w:rPr>
        <w:t>文</w:t>
      </w:r>
      <w:r w:rsidR="00607EFB">
        <w:rPr>
          <w:rFonts w:eastAsia="仿宋" w:hint="eastAsia"/>
          <w:bCs/>
          <w:color w:val="000000"/>
          <w:kern w:val="0"/>
          <w:szCs w:val="21"/>
        </w:rPr>
        <w:t>中</w:t>
      </w:r>
      <w:r w:rsidR="00607EFB">
        <w:rPr>
          <w:rFonts w:eastAsia="仿宋"/>
          <w:bCs/>
          <w:color w:val="000000"/>
          <w:kern w:val="0"/>
          <w:szCs w:val="21"/>
        </w:rPr>
        <w:t>评价</w:t>
      </w:r>
      <w:r w:rsidR="008B313B">
        <w:rPr>
          <w:rFonts w:eastAsia="仿宋" w:hint="eastAsia"/>
          <w:bCs/>
          <w:color w:val="000000"/>
          <w:kern w:val="0"/>
          <w:szCs w:val="21"/>
        </w:rPr>
        <w:t>到</w:t>
      </w:r>
      <w:r w:rsidR="00607EFB">
        <w:rPr>
          <w:rFonts w:eastAsia="仿宋"/>
          <w:bCs/>
          <w:color w:val="000000"/>
          <w:kern w:val="0"/>
          <w:szCs w:val="21"/>
        </w:rPr>
        <w:t>“</w:t>
      </w:r>
      <w:r w:rsidR="00607EFB" w:rsidRPr="00607EFB">
        <w:rPr>
          <w:rFonts w:eastAsia="仿宋"/>
          <w:bCs/>
          <w:color w:val="000000"/>
          <w:kern w:val="0"/>
          <w:szCs w:val="21"/>
        </w:rPr>
        <w:t xml:space="preserve">In a paper published today in the </w:t>
      </w:r>
      <w:r w:rsidR="00607EFB">
        <w:rPr>
          <w:rFonts w:eastAsia="仿宋"/>
          <w:bCs/>
          <w:color w:val="000000"/>
          <w:kern w:val="0"/>
          <w:szCs w:val="21"/>
        </w:rPr>
        <w:t>SIAM</w:t>
      </w:r>
      <w:r w:rsidR="00607EFB" w:rsidRPr="00607EFB">
        <w:rPr>
          <w:rFonts w:eastAsia="仿宋"/>
          <w:bCs/>
          <w:color w:val="000000"/>
          <w:kern w:val="0"/>
          <w:szCs w:val="21"/>
        </w:rPr>
        <w:t xml:space="preserve"> Journal on Applied Mathematics, authors Mingzhan Huang, Jiaxu Li,</w:t>
      </w:r>
      <w:r w:rsidR="00607EFB">
        <w:rPr>
          <w:rFonts w:eastAsia="仿宋"/>
          <w:bCs/>
          <w:color w:val="000000"/>
          <w:kern w:val="0"/>
          <w:szCs w:val="21"/>
        </w:rPr>
        <w:t xml:space="preserve"> </w:t>
      </w:r>
      <w:r w:rsidR="00607EFB" w:rsidRPr="00607EFB">
        <w:rPr>
          <w:rFonts w:eastAsia="仿宋"/>
          <w:bCs/>
          <w:color w:val="000000"/>
          <w:kern w:val="0"/>
          <w:szCs w:val="21"/>
        </w:rPr>
        <w:t xml:space="preserve">Xinyu Song, and Hongjian Guo propose </w:t>
      </w:r>
      <w:r w:rsidR="00607EFB" w:rsidRPr="00607EFB">
        <w:rPr>
          <w:rFonts w:eastAsia="仿宋"/>
          <w:b/>
          <w:bCs/>
          <w:color w:val="000000"/>
          <w:kern w:val="0"/>
          <w:szCs w:val="21"/>
        </w:rPr>
        <w:t xml:space="preserve">novel mathematical models </w:t>
      </w:r>
      <w:r w:rsidR="00607EFB" w:rsidRPr="00607EFB">
        <w:rPr>
          <w:rFonts w:eastAsia="仿宋"/>
          <w:bCs/>
          <w:color w:val="000000"/>
          <w:kern w:val="0"/>
          <w:szCs w:val="21"/>
        </w:rPr>
        <w:t>for injection of insulin in type 1 and type 2</w:t>
      </w:r>
      <w:r w:rsidR="00607EFB">
        <w:rPr>
          <w:rFonts w:eastAsia="仿宋"/>
          <w:bCs/>
          <w:color w:val="000000"/>
          <w:kern w:val="0"/>
          <w:szCs w:val="21"/>
        </w:rPr>
        <w:t xml:space="preserve"> </w:t>
      </w:r>
      <w:r w:rsidR="00607EFB" w:rsidRPr="00607EFB">
        <w:rPr>
          <w:rFonts w:eastAsia="仿宋"/>
          <w:bCs/>
          <w:color w:val="000000"/>
          <w:kern w:val="0"/>
          <w:szCs w:val="21"/>
        </w:rPr>
        <w:t>diabetes</w:t>
      </w:r>
      <w:r w:rsidR="00607EFB">
        <w:rPr>
          <w:rFonts w:eastAsia="仿宋"/>
          <w:bCs/>
          <w:color w:val="000000"/>
          <w:kern w:val="0"/>
          <w:szCs w:val="21"/>
        </w:rPr>
        <w:t>”</w:t>
      </w:r>
      <w:r w:rsidRPr="00E154CA">
        <w:rPr>
          <w:rFonts w:eastAsia="仿宋"/>
          <w:bCs/>
          <w:color w:val="000000"/>
          <w:kern w:val="0"/>
          <w:szCs w:val="21"/>
        </w:rPr>
        <w:t>。</w:t>
      </w:r>
    </w:p>
    <w:p w:rsidR="00CE77D8" w:rsidRPr="00E154CA" w:rsidRDefault="00C40F9D">
      <w:pPr>
        <w:rPr>
          <w:rFonts w:eastAsia="仿宋"/>
          <w:bCs/>
          <w:color w:val="000000"/>
          <w:kern w:val="0"/>
          <w:szCs w:val="21"/>
        </w:rPr>
      </w:pPr>
      <w:r w:rsidRPr="00E154CA">
        <w:rPr>
          <w:rFonts w:eastAsia="仿宋"/>
          <w:bCs/>
          <w:color w:val="000000"/>
          <w:kern w:val="0"/>
          <w:szCs w:val="21"/>
        </w:rPr>
        <w:t>（</w:t>
      </w:r>
      <w:r w:rsidRPr="00E154CA">
        <w:rPr>
          <w:rFonts w:eastAsia="仿宋"/>
          <w:bCs/>
          <w:color w:val="000000"/>
          <w:kern w:val="0"/>
          <w:szCs w:val="21"/>
        </w:rPr>
        <w:t>2</w:t>
      </w:r>
      <w:r w:rsidRPr="00E154CA">
        <w:rPr>
          <w:rFonts w:eastAsia="仿宋"/>
          <w:bCs/>
          <w:color w:val="000000"/>
          <w:kern w:val="0"/>
          <w:szCs w:val="21"/>
        </w:rPr>
        <w:t>）著名国际杂志</w:t>
      </w:r>
      <w:r w:rsidRPr="00E154CA">
        <w:rPr>
          <w:rFonts w:eastAsia="仿宋"/>
          <w:bCs/>
          <w:color w:val="000000"/>
          <w:kern w:val="0"/>
          <w:szCs w:val="21"/>
        </w:rPr>
        <w:t>Letters in Biomathematics</w:t>
      </w:r>
      <w:r w:rsidRPr="00E154CA">
        <w:rPr>
          <w:rFonts w:eastAsia="仿宋"/>
          <w:bCs/>
          <w:color w:val="000000"/>
          <w:kern w:val="0"/>
          <w:szCs w:val="21"/>
        </w:rPr>
        <w:t>及</w:t>
      </w:r>
      <w:r w:rsidRPr="00E154CA">
        <w:rPr>
          <w:rFonts w:eastAsia="仿宋"/>
          <w:bCs/>
          <w:color w:val="000000"/>
          <w:kern w:val="0"/>
          <w:szCs w:val="21"/>
        </w:rPr>
        <w:t>Spora, A J. of Biomathematics</w:t>
      </w:r>
      <w:r w:rsidRPr="00E154CA">
        <w:rPr>
          <w:rFonts w:eastAsia="仿宋"/>
          <w:bCs/>
          <w:color w:val="000000"/>
          <w:kern w:val="0"/>
          <w:szCs w:val="21"/>
        </w:rPr>
        <w:t>的主编</w:t>
      </w:r>
      <w:r w:rsidRPr="00E154CA">
        <w:rPr>
          <w:rFonts w:eastAsia="仿宋"/>
          <w:bCs/>
          <w:color w:val="000000"/>
          <w:kern w:val="0"/>
          <w:szCs w:val="21"/>
        </w:rPr>
        <w:t>OlcayAkman</w:t>
      </w:r>
      <w:r w:rsidRPr="00E154CA">
        <w:rPr>
          <w:rFonts w:eastAsia="仿宋"/>
          <w:bCs/>
          <w:color w:val="000000"/>
          <w:kern w:val="0"/>
          <w:szCs w:val="21"/>
        </w:rPr>
        <w:t>教授在他的多篇文章引用代表性论文</w:t>
      </w:r>
      <w:r w:rsidRPr="00E154CA">
        <w:rPr>
          <w:rFonts w:eastAsia="仿宋"/>
          <w:bCs/>
          <w:color w:val="000000"/>
          <w:kern w:val="0"/>
          <w:szCs w:val="21"/>
        </w:rPr>
        <w:t>[2]</w:t>
      </w:r>
      <w:r w:rsidRPr="00E154CA">
        <w:rPr>
          <w:rFonts w:eastAsia="仿宋"/>
          <w:bCs/>
          <w:color w:val="000000"/>
          <w:kern w:val="0"/>
          <w:szCs w:val="21"/>
        </w:rPr>
        <w:t>，其中在文章</w:t>
      </w:r>
      <w:r w:rsidRPr="00E154CA">
        <w:rPr>
          <w:rFonts w:eastAsia="仿宋"/>
          <w:color w:val="000000"/>
          <w:kern w:val="0"/>
        </w:rPr>
        <w:t xml:space="preserve">Journal of Theoretical Biology </w:t>
      </w:r>
      <w:r w:rsidRPr="00E154CA">
        <w:rPr>
          <w:rFonts w:eastAsia="仿宋"/>
          <w:bCs/>
          <w:color w:val="000000"/>
          <w:kern w:val="0"/>
          <w:szCs w:val="21"/>
        </w:rPr>
        <w:t>442</w:t>
      </w:r>
      <w:r w:rsidRPr="00E154CA">
        <w:rPr>
          <w:rFonts w:eastAsia="仿宋"/>
          <w:bCs/>
          <w:color w:val="000000"/>
          <w:kern w:val="0"/>
          <w:szCs w:val="21"/>
        </w:rPr>
        <w:t>（</w:t>
      </w:r>
      <w:r w:rsidRPr="00E154CA">
        <w:rPr>
          <w:rFonts w:eastAsia="仿宋"/>
          <w:bCs/>
          <w:color w:val="000000"/>
          <w:kern w:val="0"/>
          <w:szCs w:val="21"/>
        </w:rPr>
        <w:t>2018</w:t>
      </w:r>
      <w:r w:rsidRPr="00E154CA">
        <w:rPr>
          <w:rFonts w:eastAsia="仿宋"/>
          <w:bCs/>
          <w:color w:val="000000"/>
          <w:kern w:val="0"/>
          <w:szCs w:val="21"/>
        </w:rPr>
        <w:t>）</w:t>
      </w:r>
      <w:r w:rsidRPr="00E154CA">
        <w:rPr>
          <w:rFonts w:eastAsia="仿宋"/>
          <w:bCs/>
          <w:color w:val="000000"/>
          <w:kern w:val="0"/>
          <w:szCs w:val="21"/>
        </w:rPr>
        <w:t>110-122</w:t>
      </w:r>
      <w:r w:rsidRPr="00E154CA">
        <w:rPr>
          <w:rFonts w:eastAsia="仿宋"/>
          <w:bCs/>
          <w:color w:val="000000"/>
          <w:kern w:val="0"/>
          <w:szCs w:val="21"/>
        </w:rPr>
        <w:t>中的公开评价是</w:t>
      </w:r>
      <w:r w:rsidRPr="00E154CA">
        <w:rPr>
          <w:rFonts w:eastAsia="仿宋"/>
          <w:bCs/>
          <w:color w:val="000000"/>
          <w:kern w:val="0"/>
          <w:szCs w:val="21"/>
        </w:rPr>
        <w:t>“</w:t>
      </w:r>
      <w:r w:rsidRPr="00E154CA">
        <w:rPr>
          <w:rFonts w:eastAsia="仿宋"/>
          <w:b/>
          <w:bCs/>
          <w:color w:val="000000"/>
          <w:kern w:val="0"/>
          <w:szCs w:val="21"/>
        </w:rPr>
        <w:t>One of the first attempts</w:t>
      </w:r>
      <w:r w:rsidRPr="00E154CA">
        <w:rPr>
          <w:rFonts w:eastAsia="仿宋"/>
          <w:bCs/>
          <w:color w:val="000000"/>
          <w:kern w:val="0"/>
          <w:szCs w:val="21"/>
        </w:rPr>
        <w:t xml:space="preserve"> to investigate environmental effects in IPM models is seen in Song and Xiang (2006)”</w:t>
      </w:r>
      <w:r w:rsidRPr="00E154CA">
        <w:rPr>
          <w:rFonts w:eastAsia="仿宋"/>
          <w:bCs/>
          <w:color w:val="000000"/>
          <w:kern w:val="0"/>
          <w:szCs w:val="21"/>
        </w:rPr>
        <w:t>。</w:t>
      </w:r>
    </w:p>
    <w:p w:rsidR="00CE77D8" w:rsidRPr="00E154CA" w:rsidRDefault="00C40F9D">
      <w:pPr>
        <w:rPr>
          <w:rFonts w:eastAsia="仿宋"/>
          <w:bCs/>
          <w:iCs/>
          <w:color w:val="000000"/>
          <w:kern w:val="0"/>
          <w:szCs w:val="21"/>
        </w:rPr>
      </w:pPr>
      <w:r w:rsidRPr="00E154CA">
        <w:rPr>
          <w:rFonts w:eastAsia="仿宋"/>
          <w:bCs/>
          <w:color w:val="000000"/>
          <w:kern w:val="0"/>
          <w:szCs w:val="21"/>
        </w:rPr>
        <w:t>（</w:t>
      </w:r>
      <w:r w:rsidRPr="00E154CA">
        <w:rPr>
          <w:rFonts w:eastAsia="仿宋"/>
          <w:bCs/>
          <w:color w:val="000000"/>
          <w:kern w:val="0"/>
          <w:szCs w:val="21"/>
        </w:rPr>
        <w:t>3</w:t>
      </w:r>
      <w:r w:rsidRPr="00E154CA">
        <w:rPr>
          <w:rFonts w:eastAsia="仿宋"/>
          <w:bCs/>
          <w:color w:val="000000"/>
          <w:kern w:val="0"/>
          <w:szCs w:val="21"/>
        </w:rPr>
        <w:t>）</w:t>
      </w:r>
      <w:r w:rsidRPr="00E154CA">
        <w:rPr>
          <w:rFonts w:eastAsia="仿宋"/>
          <w:bCs/>
          <w:color w:val="000000"/>
          <w:kern w:val="0"/>
          <w:szCs w:val="21"/>
        </w:rPr>
        <w:t>NRI</w:t>
      </w:r>
      <w:r w:rsidRPr="00E154CA">
        <w:rPr>
          <w:rFonts w:eastAsia="仿宋"/>
          <w:bCs/>
          <w:color w:val="000000"/>
          <w:kern w:val="0"/>
          <w:szCs w:val="21"/>
        </w:rPr>
        <w:t>（</w:t>
      </w:r>
      <w:r w:rsidRPr="00E154CA">
        <w:rPr>
          <w:rFonts w:eastAsia="仿宋"/>
          <w:bCs/>
          <w:color w:val="000000"/>
          <w:kern w:val="0"/>
          <w:szCs w:val="21"/>
        </w:rPr>
        <w:t>Natural Resources Institute</w:t>
      </w:r>
      <w:r w:rsidRPr="00E154CA">
        <w:rPr>
          <w:rFonts w:eastAsia="仿宋"/>
          <w:bCs/>
          <w:color w:val="000000"/>
          <w:kern w:val="0"/>
          <w:szCs w:val="21"/>
        </w:rPr>
        <w:t>）首席科学家</w:t>
      </w:r>
      <w:r w:rsidRPr="00E154CA">
        <w:rPr>
          <w:rFonts w:eastAsia="仿宋"/>
          <w:bCs/>
          <w:color w:val="000000"/>
          <w:kern w:val="0"/>
          <w:szCs w:val="21"/>
        </w:rPr>
        <w:t>SirajumMunir</w:t>
      </w:r>
      <w:r w:rsidRPr="00E154CA">
        <w:rPr>
          <w:rFonts w:eastAsia="仿宋"/>
          <w:bCs/>
          <w:color w:val="000000"/>
          <w:kern w:val="0"/>
          <w:szCs w:val="21"/>
        </w:rPr>
        <w:t>教授在</w:t>
      </w:r>
      <w:r w:rsidRPr="00E154CA">
        <w:rPr>
          <w:rFonts w:eastAsia="仿宋"/>
          <w:bCs/>
          <w:color w:val="000000"/>
          <w:kern w:val="0"/>
          <w:szCs w:val="21"/>
        </w:rPr>
        <w:t>2013</w:t>
      </w:r>
      <w:r w:rsidRPr="00E154CA">
        <w:rPr>
          <w:rFonts w:eastAsia="仿宋"/>
          <w:bCs/>
          <w:color w:val="000000"/>
          <w:kern w:val="0"/>
          <w:szCs w:val="21"/>
        </w:rPr>
        <w:t xml:space="preserve">年关于反馈计算的国际研讨会上的公开评价是　</w:t>
      </w:r>
      <w:r w:rsidRPr="00E154CA">
        <w:rPr>
          <w:rFonts w:eastAsia="仿宋"/>
          <w:bCs/>
          <w:color w:val="000000"/>
          <w:kern w:val="0"/>
          <w:szCs w:val="21"/>
        </w:rPr>
        <w:t>“</w:t>
      </w:r>
      <w:r w:rsidRPr="00E154CA">
        <w:rPr>
          <w:rFonts w:eastAsia="仿宋"/>
          <w:bCs/>
          <w:iCs/>
          <w:color w:val="000000"/>
          <w:kern w:val="0"/>
          <w:szCs w:val="21"/>
        </w:rPr>
        <w:t xml:space="preserve">On the other hand, [4] proposes mathematical models for impulsive injection of insulin for diabetes mellitus. Their model determines the insulin injection by closely monitoring the glucose level when it reaches a threshold value. It </w:t>
      </w:r>
      <w:r w:rsidRPr="00E154CA">
        <w:rPr>
          <w:rFonts w:eastAsia="仿宋"/>
          <w:b/>
          <w:bCs/>
          <w:iCs/>
          <w:kern w:val="0"/>
          <w:szCs w:val="21"/>
        </w:rPr>
        <w:t>addresses some critical challenges for designing an artificial pancreas</w:t>
      </w:r>
      <w:r w:rsidRPr="00E154CA">
        <w:rPr>
          <w:rFonts w:eastAsia="仿宋"/>
          <w:bCs/>
          <w:iCs/>
          <w:color w:val="000000"/>
          <w:kern w:val="0"/>
          <w:szCs w:val="21"/>
        </w:rPr>
        <w:t>.</w:t>
      </w:r>
      <w:r w:rsidRPr="00E154CA">
        <w:rPr>
          <w:rFonts w:eastAsia="仿宋"/>
          <w:bCs/>
          <w:iCs/>
          <w:color w:val="000000"/>
          <w:kern w:val="0"/>
          <w:szCs w:val="21"/>
        </w:rPr>
        <w:t>＂（文献</w:t>
      </w:r>
      <w:r w:rsidRPr="00E154CA">
        <w:rPr>
          <w:rFonts w:eastAsia="仿宋"/>
          <w:bCs/>
          <w:iCs/>
          <w:color w:val="000000"/>
          <w:kern w:val="0"/>
          <w:szCs w:val="21"/>
        </w:rPr>
        <w:t>[4]</w:t>
      </w:r>
      <w:r w:rsidRPr="00E154CA">
        <w:rPr>
          <w:rFonts w:eastAsia="仿宋"/>
          <w:bCs/>
          <w:iCs/>
          <w:color w:val="000000"/>
          <w:kern w:val="0"/>
          <w:szCs w:val="21"/>
        </w:rPr>
        <w:t>即是代表性论文</w:t>
      </w:r>
      <w:r w:rsidRPr="00E154CA">
        <w:rPr>
          <w:rFonts w:eastAsia="仿宋"/>
          <w:bCs/>
          <w:iCs/>
          <w:color w:val="000000"/>
          <w:kern w:val="0"/>
          <w:szCs w:val="21"/>
        </w:rPr>
        <w:t>[5]</w:t>
      </w:r>
      <w:r w:rsidRPr="00E154CA">
        <w:rPr>
          <w:rFonts w:eastAsia="仿宋"/>
          <w:bCs/>
          <w:iCs/>
          <w:color w:val="000000"/>
          <w:kern w:val="0"/>
          <w:szCs w:val="21"/>
        </w:rPr>
        <w:t>）。</w:t>
      </w:r>
    </w:p>
    <w:p w:rsidR="00CE77D8" w:rsidRPr="00E154CA" w:rsidRDefault="00C40F9D">
      <w:pPr>
        <w:rPr>
          <w:rFonts w:eastAsia="楷体_GB2312"/>
          <w:szCs w:val="21"/>
        </w:rPr>
      </w:pPr>
      <w:r w:rsidRPr="00E154CA">
        <w:rPr>
          <w:rFonts w:eastAsia="仿宋"/>
          <w:bCs/>
          <w:iCs/>
          <w:color w:val="000000"/>
          <w:kern w:val="0"/>
          <w:szCs w:val="21"/>
        </w:rPr>
        <w:t>（</w:t>
      </w:r>
      <w:r w:rsidRPr="00E154CA">
        <w:rPr>
          <w:rFonts w:eastAsia="仿宋"/>
          <w:bCs/>
          <w:iCs/>
          <w:color w:val="000000"/>
          <w:kern w:val="0"/>
          <w:szCs w:val="21"/>
        </w:rPr>
        <w:t>4</w:t>
      </w:r>
      <w:r w:rsidRPr="00E154CA">
        <w:rPr>
          <w:rFonts w:eastAsia="仿宋"/>
          <w:bCs/>
          <w:iCs/>
          <w:color w:val="000000"/>
          <w:kern w:val="0"/>
          <w:szCs w:val="21"/>
        </w:rPr>
        <w:t>）</w:t>
      </w:r>
      <w:r w:rsidRPr="00E154CA">
        <w:rPr>
          <w:rFonts w:eastAsia="楷体_GB2312"/>
          <w:szCs w:val="21"/>
        </w:rPr>
        <w:t>国际著名杂志</w:t>
      </w:r>
      <w:r w:rsidRPr="00E154CA">
        <w:rPr>
          <w:rFonts w:eastAsia="楷体_GB2312"/>
          <w:szCs w:val="21"/>
        </w:rPr>
        <w:t xml:space="preserve"> IEEE Transactions </w:t>
      </w:r>
      <w:r w:rsidRPr="00E154CA">
        <w:rPr>
          <w:rFonts w:eastAsia="楷体_GB2312"/>
          <w:szCs w:val="21"/>
        </w:rPr>
        <w:t>的主编、</w:t>
      </w:r>
      <w:r w:rsidRPr="00E154CA">
        <w:rPr>
          <w:rFonts w:eastAsia="楷体_GB2312"/>
          <w:szCs w:val="21"/>
        </w:rPr>
        <w:t xml:space="preserve">IEEE </w:t>
      </w:r>
      <w:r w:rsidRPr="00E154CA">
        <w:rPr>
          <w:rFonts w:eastAsia="楷体_GB2312"/>
          <w:szCs w:val="21"/>
        </w:rPr>
        <w:t>会士</w:t>
      </w:r>
      <w:r w:rsidRPr="00E154CA">
        <w:rPr>
          <w:rFonts w:eastAsia="楷体_GB2312"/>
          <w:bCs/>
          <w:iCs/>
          <w:szCs w:val="21"/>
        </w:rPr>
        <w:t>（</w:t>
      </w:r>
      <w:r w:rsidRPr="00E154CA">
        <w:rPr>
          <w:rFonts w:eastAsia="楷体_GB2312"/>
          <w:bCs/>
          <w:iCs/>
          <w:szCs w:val="21"/>
        </w:rPr>
        <w:t>Fellow</w:t>
      </w:r>
      <w:r w:rsidRPr="00E154CA">
        <w:rPr>
          <w:rFonts w:eastAsia="楷体_GB2312"/>
          <w:bCs/>
          <w:iCs/>
          <w:szCs w:val="21"/>
        </w:rPr>
        <w:t>）</w:t>
      </w:r>
      <w:r w:rsidRPr="00E154CA">
        <w:rPr>
          <w:rFonts w:eastAsia="楷体_GB2312"/>
          <w:szCs w:val="21"/>
        </w:rPr>
        <w:t>Lance Kaplan</w:t>
      </w:r>
      <w:r w:rsidRPr="00E154CA">
        <w:rPr>
          <w:rFonts w:eastAsia="楷体_GB2312"/>
          <w:szCs w:val="21"/>
        </w:rPr>
        <w:t>教授在</w:t>
      </w:r>
      <w:r w:rsidRPr="00E154CA">
        <w:rPr>
          <w:rFonts w:eastAsia="楷体_GB2312"/>
          <w:szCs w:val="21"/>
        </w:rPr>
        <w:t>2014</w:t>
      </w:r>
      <w:r w:rsidRPr="00E154CA">
        <w:rPr>
          <w:rFonts w:eastAsia="楷体_GB2312"/>
          <w:szCs w:val="21"/>
        </w:rPr>
        <w:t>年实时系统研讨会上评论我们的工作</w:t>
      </w:r>
      <w:r w:rsidRPr="00E154CA">
        <w:rPr>
          <w:rFonts w:eastAsia="楷体_GB2312"/>
          <w:szCs w:val="21"/>
        </w:rPr>
        <w:t xml:space="preserve">“Huang et al. designed a mathematical model to determine the insulin injection by closely monitoring glucose level when it reaches a threshold, </w:t>
      </w:r>
      <w:r w:rsidRPr="00E154CA">
        <w:rPr>
          <w:rFonts w:eastAsia="楷体_GB2312"/>
          <w:b/>
          <w:szCs w:val="21"/>
        </w:rPr>
        <w:t xml:space="preserve">a key challenge to design an artificial pancreas </w:t>
      </w:r>
      <w:r w:rsidRPr="00E154CA">
        <w:rPr>
          <w:rFonts w:eastAsia="楷体_GB2312"/>
          <w:szCs w:val="21"/>
        </w:rPr>
        <w:t>[11]”</w:t>
      </w:r>
      <w:r w:rsidRPr="00E154CA">
        <w:rPr>
          <w:rFonts w:eastAsia="楷体_GB2312"/>
          <w:szCs w:val="21"/>
        </w:rPr>
        <w:t>。</w:t>
      </w:r>
    </w:p>
    <w:p w:rsidR="00CE77D8" w:rsidRPr="00E154CA" w:rsidRDefault="00C40F9D">
      <w:pPr>
        <w:rPr>
          <w:rFonts w:eastAsia="楷体_GB2312"/>
          <w:szCs w:val="21"/>
        </w:rPr>
      </w:pPr>
      <w:r w:rsidRPr="00E154CA">
        <w:rPr>
          <w:rFonts w:eastAsia="楷体_GB2312"/>
          <w:szCs w:val="21"/>
        </w:rPr>
        <w:t>（</w:t>
      </w:r>
      <w:r w:rsidRPr="00E154CA">
        <w:rPr>
          <w:rFonts w:eastAsia="楷体_GB2312"/>
          <w:szCs w:val="21"/>
        </w:rPr>
        <w:t>5</w:t>
      </w:r>
      <w:r w:rsidRPr="00E154CA">
        <w:rPr>
          <w:rFonts w:eastAsia="楷体_GB2312"/>
          <w:szCs w:val="21"/>
        </w:rPr>
        <w:t>）英国格林威治大学自然资源研究所首席科学家</w:t>
      </w:r>
      <w:r w:rsidRPr="00E154CA">
        <w:rPr>
          <w:rFonts w:eastAsia="楷体_GB2312"/>
          <w:szCs w:val="21"/>
        </w:rPr>
        <w:t>Robert A. Cheke</w:t>
      </w:r>
      <w:r w:rsidRPr="00E154CA">
        <w:rPr>
          <w:rFonts w:eastAsia="楷体_GB2312"/>
          <w:szCs w:val="21"/>
        </w:rPr>
        <w:t>教授在文章</w:t>
      </w:r>
      <w:r w:rsidRPr="00E154CA">
        <w:rPr>
          <w:rFonts w:eastAsia="仿宋"/>
          <w:color w:val="000000"/>
          <w:kern w:val="0"/>
        </w:rPr>
        <w:t>Communications in Nonlinear Science and Numerical Simulation</w:t>
      </w:r>
      <w:r w:rsidRPr="00E154CA">
        <w:rPr>
          <w:rFonts w:eastAsia="楷体_GB2312"/>
          <w:szCs w:val="21"/>
        </w:rPr>
        <w:t xml:space="preserve"> 22</w:t>
      </w:r>
      <w:r w:rsidRPr="00E154CA">
        <w:rPr>
          <w:rFonts w:eastAsia="楷体_GB2312"/>
          <w:szCs w:val="21"/>
        </w:rPr>
        <w:t>（</w:t>
      </w:r>
      <w:r w:rsidRPr="00E154CA">
        <w:rPr>
          <w:rFonts w:eastAsia="楷体_GB2312"/>
          <w:szCs w:val="21"/>
        </w:rPr>
        <w:t>2015</w:t>
      </w:r>
      <w:r w:rsidRPr="00E154CA">
        <w:rPr>
          <w:rFonts w:eastAsia="楷体_GB2312"/>
          <w:szCs w:val="21"/>
        </w:rPr>
        <w:t>）</w:t>
      </w:r>
      <w:r w:rsidRPr="00E154CA">
        <w:rPr>
          <w:rFonts w:eastAsia="楷体_GB2312"/>
          <w:szCs w:val="21"/>
        </w:rPr>
        <w:t>478-491</w:t>
      </w:r>
      <w:r w:rsidRPr="00E154CA">
        <w:rPr>
          <w:rFonts w:eastAsia="楷体_GB2312"/>
          <w:szCs w:val="21"/>
        </w:rPr>
        <w:t>中的评价是</w:t>
      </w:r>
      <w:r w:rsidRPr="00E154CA">
        <w:rPr>
          <w:rFonts w:eastAsia="楷体_GB2312"/>
          <w:szCs w:val="21"/>
        </w:rPr>
        <w:t xml:space="preserve">“Recently, Huang et al. devised </w:t>
      </w:r>
      <w:r w:rsidRPr="00E154CA">
        <w:rPr>
          <w:rFonts w:eastAsia="楷体_GB2312"/>
          <w:b/>
          <w:szCs w:val="21"/>
        </w:rPr>
        <w:t>a new mathematical model</w:t>
      </w:r>
      <w:r w:rsidRPr="00E154CA">
        <w:rPr>
          <w:rFonts w:eastAsia="楷体_GB2312"/>
          <w:szCs w:val="21"/>
        </w:rPr>
        <w:t xml:space="preserve"> with open-loop control considering impulsive injection of insulin either periodically or by monitoring the plasma glucose concentration level [13].”</w:t>
      </w:r>
      <w:r w:rsidRPr="00E154CA">
        <w:rPr>
          <w:rFonts w:eastAsia="楷体_GB2312"/>
          <w:szCs w:val="21"/>
        </w:rPr>
        <w:t>、</w:t>
      </w:r>
      <w:r w:rsidRPr="00E154CA">
        <w:rPr>
          <w:rFonts w:eastAsia="楷体_GB2312"/>
          <w:szCs w:val="21"/>
        </w:rPr>
        <w:t xml:space="preserve">“Huang et al. proposed </w:t>
      </w:r>
      <w:r w:rsidRPr="00E154CA">
        <w:rPr>
          <w:rFonts w:eastAsia="楷体_GB2312"/>
          <w:b/>
          <w:szCs w:val="21"/>
        </w:rPr>
        <w:t xml:space="preserve">two novel mathematical models </w:t>
      </w:r>
      <w:r w:rsidRPr="00E154CA">
        <w:rPr>
          <w:rFonts w:eastAsia="楷体_GB2312"/>
          <w:szCs w:val="21"/>
        </w:rPr>
        <w:t>with impulsive injections of insulin or its analogues for type 1 and type 2 diabetes mellitus [13]”</w:t>
      </w:r>
      <w:r w:rsidRPr="00E154CA">
        <w:rPr>
          <w:rFonts w:eastAsia="楷体_GB2312"/>
          <w:szCs w:val="21"/>
        </w:rPr>
        <w:t>。</w:t>
      </w:r>
    </w:p>
    <w:p w:rsidR="00CE77D8" w:rsidRPr="00E154CA" w:rsidRDefault="00C40F9D">
      <w:pPr>
        <w:rPr>
          <w:rFonts w:eastAsia="楷体_GB2312"/>
          <w:bCs/>
          <w:iCs/>
          <w:szCs w:val="21"/>
        </w:rPr>
      </w:pPr>
      <w:r w:rsidRPr="00E154CA">
        <w:rPr>
          <w:rFonts w:eastAsia="楷体_GB2312"/>
          <w:szCs w:val="21"/>
        </w:rPr>
        <w:t>（</w:t>
      </w:r>
      <w:r w:rsidRPr="00E154CA">
        <w:rPr>
          <w:rFonts w:eastAsia="楷体_GB2312"/>
          <w:szCs w:val="21"/>
        </w:rPr>
        <w:t>6</w:t>
      </w:r>
      <w:r w:rsidRPr="00E154CA">
        <w:rPr>
          <w:rFonts w:eastAsia="楷体_GB2312"/>
          <w:szCs w:val="21"/>
        </w:rPr>
        <w:t>）芬兰赫尔辛基大学</w:t>
      </w:r>
      <w:r w:rsidRPr="00E154CA">
        <w:rPr>
          <w:rFonts w:eastAsia="楷体_GB2312"/>
          <w:szCs w:val="21"/>
        </w:rPr>
        <w:t>Sandip Banerjeeb</w:t>
      </w:r>
      <w:r w:rsidRPr="00E154CA">
        <w:rPr>
          <w:rFonts w:eastAsia="楷体_GB2312"/>
          <w:szCs w:val="21"/>
        </w:rPr>
        <w:t>教授在他的文章</w:t>
      </w:r>
      <w:r w:rsidRPr="00E154CA">
        <w:rPr>
          <w:rFonts w:eastAsia="楷体_GB2312"/>
          <w:szCs w:val="21"/>
        </w:rPr>
        <w:t>Applied Mathematics and Computation 182</w:t>
      </w:r>
      <w:r w:rsidRPr="00E154CA">
        <w:rPr>
          <w:rFonts w:eastAsia="楷体_GB2312"/>
          <w:szCs w:val="21"/>
        </w:rPr>
        <w:t>（</w:t>
      </w:r>
      <w:r w:rsidRPr="00E154CA">
        <w:rPr>
          <w:rFonts w:eastAsia="楷体_GB2312"/>
          <w:szCs w:val="21"/>
        </w:rPr>
        <w:t>2</w:t>
      </w:r>
      <w:r w:rsidRPr="00E154CA">
        <w:rPr>
          <w:rFonts w:eastAsia="楷体_GB2312"/>
          <w:szCs w:val="21"/>
        </w:rPr>
        <w:t>）（</w:t>
      </w:r>
      <w:r w:rsidRPr="00E154CA">
        <w:rPr>
          <w:rFonts w:eastAsia="楷体_GB2312"/>
          <w:szCs w:val="21"/>
        </w:rPr>
        <w:t>2006</w:t>
      </w:r>
      <w:r w:rsidRPr="00E154CA">
        <w:rPr>
          <w:rFonts w:eastAsia="楷体_GB2312"/>
          <w:szCs w:val="21"/>
        </w:rPr>
        <w:t>）</w:t>
      </w:r>
      <w:r w:rsidRPr="00E154CA">
        <w:rPr>
          <w:rFonts w:eastAsia="楷体_GB2312"/>
          <w:szCs w:val="21"/>
        </w:rPr>
        <w:t>1385-1398</w:t>
      </w:r>
      <w:r w:rsidRPr="00E154CA">
        <w:rPr>
          <w:rFonts w:eastAsia="楷体_GB2312"/>
          <w:szCs w:val="21"/>
        </w:rPr>
        <w:t>中的评价是</w:t>
      </w:r>
      <w:r w:rsidRPr="00E154CA">
        <w:rPr>
          <w:rFonts w:eastAsia="楷体_GB2312"/>
          <w:szCs w:val="21"/>
        </w:rPr>
        <w:t>“They deal with the optimal harvesting and stabilityfor a two-species competitive system with stage-structure [10]”</w:t>
      </w:r>
      <w:r w:rsidRPr="00E154CA">
        <w:rPr>
          <w:rFonts w:eastAsia="楷体_GB2312"/>
          <w:bCs/>
          <w:iCs/>
          <w:szCs w:val="21"/>
        </w:rPr>
        <w:t>（文献</w:t>
      </w:r>
      <w:r w:rsidRPr="00E154CA">
        <w:rPr>
          <w:rFonts w:eastAsia="楷体_GB2312"/>
          <w:bCs/>
          <w:iCs/>
          <w:szCs w:val="21"/>
        </w:rPr>
        <w:t>[10]</w:t>
      </w:r>
      <w:r w:rsidRPr="00E154CA">
        <w:rPr>
          <w:rFonts w:eastAsia="楷体_GB2312"/>
          <w:bCs/>
          <w:iCs/>
          <w:szCs w:val="21"/>
        </w:rPr>
        <w:t>即是代表性论文</w:t>
      </w:r>
      <w:r w:rsidRPr="00E154CA">
        <w:rPr>
          <w:rFonts w:eastAsia="楷体_GB2312"/>
          <w:bCs/>
          <w:iCs/>
          <w:szCs w:val="21"/>
        </w:rPr>
        <w:t>[1]</w:t>
      </w:r>
      <w:r w:rsidRPr="00E154CA">
        <w:rPr>
          <w:rFonts w:eastAsia="楷体_GB2312"/>
          <w:bCs/>
          <w:iCs/>
          <w:szCs w:val="21"/>
        </w:rPr>
        <w:t>）。</w:t>
      </w:r>
    </w:p>
    <w:p w:rsidR="00CE77D8" w:rsidRPr="00E154CA" w:rsidRDefault="00C40F9D">
      <w:pPr>
        <w:rPr>
          <w:rFonts w:eastAsia="楷体_GB2312"/>
          <w:bCs/>
          <w:iCs/>
          <w:szCs w:val="21"/>
        </w:rPr>
      </w:pPr>
      <w:r w:rsidRPr="00E154CA">
        <w:rPr>
          <w:rFonts w:eastAsia="楷体_GB2312"/>
          <w:bCs/>
          <w:iCs/>
          <w:szCs w:val="21"/>
        </w:rPr>
        <w:t>（</w:t>
      </w:r>
      <w:r w:rsidRPr="00E154CA">
        <w:rPr>
          <w:rFonts w:eastAsia="楷体_GB2312"/>
          <w:bCs/>
          <w:iCs/>
          <w:szCs w:val="21"/>
        </w:rPr>
        <w:t>7</w:t>
      </w:r>
      <w:r w:rsidRPr="00E154CA">
        <w:rPr>
          <w:rFonts w:eastAsia="楷体_GB2312"/>
          <w:bCs/>
          <w:iCs/>
          <w:szCs w:val="21"/>
        </w:rPr>
        <w:t>）英国利物浦赫普大学</w:t>
      </w:r>
      <w:r w:rsidRPr="00E154CA">
        <w:rPr>
          <w:rFonts w:eastAsia="楷体_GB2312"/>
          <w:bCs/>
          <w:iCs/>
          <w:szCs w:val="21"/>
        </w:rPr>
        <w:t>Atulya K. Nagar</w:t>
      </w:r>
      <w:r w:rsidRPr="00E154CA">
        <w:rPr>
          <w:rFonts w:eastAsia="楷体_GB2312"/>
          <w:bCs/>
          <w:iCs/>
          <w:szCs w:val="21"/>
        </w:rPr>
        <w:t>教授在</w:t>
      </w:r>
      <w:r w:rsidRPr="00E154CA">
        <w:rPr>
          <w:rFonts w:eastAsia="楷体_GB2312"/>
          <w:szCs w:val="21"/>
        </w:rPr>
        <w:t>Applied Mathematics and Computation</w:t>
      </w:r>
      <w:r w:rsidRPr="00E154CA">
        <w:rPr>
          <w:rFonts w:eastAsia="楷体_GB2312"/>
          <w:bCs/>
          <w:iCs/>
          <w:szCs w:val="21"/>
        </w:rPr>
        <w:t xml:space="preserve"> 238</w:t>
      </w:r>
      <w:r w:rsidRPr="00E154CA">
        <w:rPr>
          <w:rFonts w:eastAsia="楷体_GB2312"/>
          <w:bCs/>
          <w:iCs/>
          <w:szCs w:val="21"/>
        </w:rPr>
        <w:t>（</w:t>
      </w:r>
      <w:r w:rsidRPr="00E154CA">
        <w:rPr>
          <w:rFonts w:eastAsia="楷体_GB2312"/>
          <w:bCs/>
          <w:iCs/>
          <w:szCs w:val="21"/>
        </w:rPr>
        <w:t>2014</w:t>
      </w:r>
      <w:r w:rsidRPr="00E154CA">
        <w:rPr>
          <w:rFonts w:eastAsia="楷体_GB2312"/>
          <w:bCs/>
          <w:iCs/>
          <w:szCs w:val="21"/>
        </w:rPr>
        <w:t>）</w:t>
      </w:r>
      <w:r w:rsidRPr="00E154CA">
        <w:rPr>
          <w:rFonts w:eastAsia="楷体_GB2312"/>
          <w:bCs/>
          <w:iCs/>
          <w:szCs w:val="21"/>
        </w:rPr>
        <w:t>511-526</w:t>
      </w:r>
      <w:r w:rsidRPr="00E154CA">
        <w:rPr>
          <w:rFonts w:eastAsia="楷体_GB2312"/>
          <w:bCs/>
          <w:iCs/>
          <w:szCs w:val="21"/>
        </w:rPr>
        <w:t>中的公开评价是</w:t>
      </w:r>
      <w:r w:rsidRPr="00E154CA">
        <w:rPr>
          <w:rFonts w:eastAsia="楷体_GB2312"/>
          <w:bCs/>
          <w:iCs/>
          <w:szCs w:val="21"/>
        </w:rPr>
        <w:t>“Guo and Chen have studied the dynamics of impulsive harvest of predator using following predator–prey model with distributed delay [26]”</w:t>
      </w:r>
      <w:r w:rsidRPr="00E154CA">
        <w:rPr>
          <w:rFonts w:eastAsia="楷体_GB2312"/>
          <w:bCs/>
          <w:iCs/>
          <w:szCs w:val="21"/>
        </w:rPr>
        <w:t>。</w:t>
      </w:r>
    </w:p>
    <w:p w:rsidR="00CE77D8" w:rsidRPr="00E154CA" w:rsidRDefault="00C40F9D">
      <w:pPr>
        <w:rPr>
          <w:rFonts w:eastAsia="楷体_GB2312"/>
          <w:bCs/>
          <w:iCs/>
          <w:szCs w:val="21"/>
        </w:rPr>
      </w:pPr>
      <w:bookmarkStart w:id="18" w:name="_Hlk518932534"/>
      <w:r w:rsidRPr="00E154CA">
        <w:rPr>
          <w:rFonts w:eastAsia="楷体_GB2312"/>
          <w:bCs/>
          <w:iCs/>
          <w:szCs w:val="21"/>
        </w:rPr>
        <w:t>（</w:t>
      </w:r>
      <w:r w:rsidRPr="00E154CA">
        <w:rPr>
          <w:rFonts w:eastAsia="楷体_GB2312"/>
          <w:bCs/>
          <w:iCs/>
          <w:szCs w:val="21"/>
        </w:rPr>
        <w:t>8</w:t>
      </w:r>
      <w:r w:rsidRPr="00E154CA">
        <w:rPr>
          <w:rFonts w:eastAsia="楷体_GB2312"/>
          <w:bCs/>
          <w:iCs/>
          <w:szCs w:val="21"/>
        </w:rPr>
        <w:t>）</w:t>
      </w:r>
      <w:bookmarkEnd w:id="18"/>
      <w:r w:rsidRPr="00E154CA">
        <w:rPr>
          <w:rFonts w:eastAsia="楷体_GB2312"/>
          <w:bCs/>
          <w:iCs/>
          <w:szCs w:val="21"/>
        </w:rPr>
        <w:t>法国国家农业研究院</w:t>
      </w:r>
      <w:r w:rsidRPr="00E154CA">
        <w:rPr>
          <w:rFonts w:eastAsia="楷体_GB2312"/>
          <w:bCs/>
          <w:iCs/>
          <w:szCs w:val="21"/>
        </w:rPr>
        <w:t>Mohamed-Mahmoud OuldSidi</w:t>
      </w:r>
      <w:r w:rsidRPr="00E154CA">
        <w:rPr>
          <w:rFonts w:eastAsia="楷体_GB2312"/>
          <w:bCs/>
          <w:iCs/>
          <w:szCs w:val="21"/>
        </w:rPr>
        <w:t>教授在</w:t>
      </w:r>
      <w:r w:rsidRPr="00E154CA">
        <w:rPr>
          <w:rFonts w:eastAsia="楷体_GB2312"/>
          <w:bCs/>
          <w:iCs/>
          <w:szCs w:val="21"/>
        </w:rPr>
        <w:t>Agronomy For Sustainable Development 31</w:t>
      </w:r>
      <w:r w:rsidRPr="00E154CA">
        <w:rPr>
          <w:rFonts w:eastAsia="楷体_GB2312"/>
          <w:bCs/>
          <w:iCs/>
          <w:szCs w:val="21"/>
        </w:rPr>
        <w:t>（</w:t>
      </w:r>
      <w:r w:rsidRPr="00E154CA">
        <w:rPr>
          <w:rFonts w:eastAsia="楷体_GB2312"/>
          <w:bCs/>
          <w:iCs/>
          <w:szCs w:val="21"/>
        </w:rPr>
        <w:t>2011</w:t>
      </w:r>
      <w:r w:rsidRPr="00E154CA">
        <w:rPr>
          <w:rFonts w:eastAsia="楷体_GB2312"/>
          <w:bCs/>
          <w:iCs/>
          <w:szCs w:val="21"/>
        </w:rPr>
        <w:t>）</w:t>
      </w:r>
      <w:r w:rsidRPr="00E154CA">
        <w:rPr>
          <w:rFonts w:eastAsia="楷体_GB2312"/>
          <w:bCs/>
          <w:iCs/>
          <w:szCs w:val="21"/>
        </w:rPr>
        <w:t>571-588</w:t>
      </w:r>
      <w:r w:rsidRPr="00E154CA">
        <w:rPr>
          <w:rFonts w:eastAsia="楷体_GB2312"/>
          <w:bCs/>
          <w:iCs/>
          <w:szCs w:val="21"/>
        </w:rPr>
        <w:t>中的公开评价是</w:t>
      </w:r>
      <w:r w:rsidRPr="00E154CA">
        <w:rPr>
          <w:rFonts w:eastAsia="楷体_GB2312"/>
          <w:bCs/>
          <w:iCs/>
          <w:szCs w:val="21"/>
        </w:rPr>
        <w:t>“Guo and Chen (2009) presented a kind of time-limited pest control of a Lotka–Volterra model with impulsive harvest, i.e., withdrawing a number of pests from the system at a convenient time, described by the initial and boundary value problem of impulsive differential equations.”</w:t>
      </w:r>
    </w:p>
    <w:p w:rsidR="00CE77D8" w:rsidRPr="00E154CA" w:rsidRDefault="00C40F9D">
      <w:pPr>
        <w:rPr>
          <w:rFonts w:eastAsia="楷体_GB2312"/>
          <w:bCs/>
          <w:iCs/>
          <w:szCs w:val="21"/>
        </w:rPr>
      </w:pPr>
      <w:bookmarkStart w:id="19" w:name="_Hlk518934041"/>
      <w:r w:rsidRPr="00E154CA">
        <w:rPr>
          <w:rFonts w:eastAsia="楷体_GB2312"/>
          <w:bCs/>
          <w:iCs/>
          <w:szCs w:val="21"/>
        </w:rPr>
        <w:t>（</w:t>
      </w:r>
      <w:r w:rsidRPr="00E154CA">
        <w:rPr>
          <w:rFonts w:eastAsia="楷体_GB2312"/>
          <w:bCs/>
          <w:iCs/>
          <w:szCs w:val="21"/>
        </w:rPr>
        <w:t>9</w:t>
      </w:r>
      <w:r w:rsidRPr="00E154CA">
        <w:rPr>
          <w:rFonts w:eastAsia="楷体_GB2312"/>
          <w:bCs/>
          <w:iCs/>
          <w:szCs w:val="21"/>
        </w:rPr>
        <w:t>）</w:t>
      </w:r>
      <w:bookmarkEnd w:id="19"/>
      <w:r w:rsidRPr="00E154CA">
        <w:rPr>
          <w:rFonts w:eastAsia="楷体_GB2312"/>
          <w:bCs/>
          <w:iCs/>
          <w:szCs w:val="21"/>
        </w:rPr>
        <w:t>英国国王学院</w:t>
      </w:r>
      <w:r w:rsidRPr="00E154CA">
        <w:rPr>
          <w:rFonts w:eastAsia="楷体_GB2312"/>
          <w:bCs/>
          <w:iCs/>
          <w:szCs w:val="21"/>
        </w:rPr>
        <w:t xml:space="preserve">O. M. Doyle </w:t>
      </w:r>
      <w:r w:rsidRPr="00E154CA">
        <w:rPr>
          <w:rFonts w:eastAsia="楷体_GB2312"/>
          <w:bCs/>
          <w:iCs/>
          <w:szCs w:val="21"/>
        </w:rPr>
        <w:t>教授及英国布里斯托尔大学</w:t>
      </w:r>
      <w:r w:rsidRPr="00E154CA">
        <w:rPr>
          <w:rFonts w:eastAsia="楷体_GB2312"/>
          <w:bCs/>
          <w:iCs/>
          <w:szCs w:val="21"/>
        </w:rPr>
        <w:t xml:space="preserve"> Krasimira Tsaneva-Atansaova </w:t>
      </w:r>
      <w:r w:rsidRPr="00E154CA">
        <w:rPr>
          <w:rFonts w:eastAsia="楷体_GB2312"/>
          <w:bCs/>
          <w:iCs/>
          <w:szCs w:val="21"/>
        </w:rPr>
        <w:t>教授在</w:t>
      </w:r>
      <w:r w:rsidRPr="00E154CA">
        <w:rPr>
          <w:rFonts w:eastAsia="楷体_GB2312"/>
          <w:bCs/>
          <w:iCs/>
          <w:szCs w:val="21"/>
        </w:rPr>
        <w:t>IEEE Transactions on Biomedical Engineering 60</w:t>
      </w:r>
      <w:r w:rsidRPr="00E154CA">
        <w:rPr>
          <w:rFonts w:eastAsia="楷体_GB2312"/>
          <w:bCs/>
          <w:iCs/>
          <w:szCs w:val="21"/>
        </w:rPr>
        <w:t>（</w:t>
      </w:r>
      <w:r w:rsidRPr="00E154CA">
        <w:rPr>
          <w:rFonts w:eastAsia="楷体_GB2312"/>
          <w:bCs/>
          <w:iCs/>
          <w:szCs w:val="21"/>
        </w:rPr>
        <w:t>2013</w:t>
      </w:r>
      <w:r w:rsidRPr="00E154CA">
        <w:rPr>
          <w:rFonts w:eastAsia="楷体_GB2312"/>
          <w:bCs/>
          <w:iCs/>
          <w:szCs w:val="21"/>
        </w:rPr>
        <w:t>）</w:t>
      </w:r>
      <w:r w:rsidRPr="00E154CA">
        <w:rPr>
          <w:rFonts w:eastAsia="楷体_GB2312"/>
          <w:bCs/>
          <w:iCs/>
          <w:szCs w:val="21"/>
        </w:rPr>
        <w:t>735-742</w:t>
      </w:r>
      <w:r w:rsidRPr="00E154CA">
        <w:rPr>
          <w:rFonts w:eastAsia="楷体_GB2312"/>
          <w:bCs/>
          <w:iCs/>
          <w:szCs w:val="21"/>
        </w:rPr>
        <w:t>中的公开评价是</w:t>
      </w:r>
      <w:r w:rsidRPr="00E154CA">
        <w:rPr>
          <w:rFonts w:eastAsia="楷体_GB2312"/>
          <w:bCs/>
          <w:iCs/>
          <w:szCs w:val="21"/>
        </w:rPr>
        <w:t xml:space="preserve">“In a recent paper [29], the differential equation (mechanistic) models are used to demonstrate that insulin delivery can be modeled based on both, periodic (open loop),and state-dependent (closed loop) control techniques.” </w:t>
      </w:r>
      <w:r w:rsidRPr="00E154CA">
        <w:rPr>
          <w:rFonts w:eastAsia="楷体_GB2312"/>
          <w:bCs/>
          <w:iCs/>
          <w:szCs w:val="21"/>
        </w:rPr>
        <w:t>（文献</w:t>
      </w:r>
      <w:r w:rsidRPr="00E154CA">
        <w:rPr>
          <w:rFonts w:eastAsia="楷体_GB2312"/>
          <w:bCs/>
          <w:iCs/>
          <w:szCs w:val="21"/>
        </w:rPr>
        <w:t>[29]</w:t>
      </w:r>
      <w:r w:rsidRPr="00E154CA">
        <w:rPr>
          <w:rFonts w:eastAsia="楷体_GB2312"/>
          <w:bCs/>
          <w:iCs/>
          <w:szCs w:val="21"/>
        </w:rPr>
        <w:t>即是代表性论文</w:t>
      </w:r>
      <w:r w:rsidRPr="00E154CA">
        <w:rPr>
          <w:rFonts w:eastAsia="楷体_GB2312"/>
          <w:bCs/>
          <w:iCs/>
          <w:szCs w:val="21"/>
        </w:rPr>
        <w:t>[5]</w:t>
      </w:r>
      <w:r w:rsidRPr="00E154CA">
        <w:rPr>
          <w:rFonts w:eastAsia="楷体_GB2312"/>
          <w:bCs/>
          <w:iCs/>
          <w:szCs w:val="21"/>
        </w:rPr>
        <w:t>）。</w:t>
      </w:r>
    </w:p>
    <w:p w:rsidR="00CE77D8" w:rsidRPr="00E154CA" w:rsidRDefault="00C40F9D">
      <w:pPr>
        <w:rPr>
          <w:rFonts w:eastAsia="楷体_GB2312"/>
          <w:bCs/>
          <w:iCs/>
          <w:szCs w:val="21"/>
        </w:rPr>
      </w:pPr>
      <w:bookmarkStart w:id="20" w:name="_Hlk518936119"/>
      <w:r w:rsidRPr="00E154CA">
        <w:rPr>
          <w:rFonts w:eastAsia="楷体_GB2312"/>
          <w:bCs/>
          <w:iCs/>
          <w:szCs w:val="21"/>
        </w:rPr>
        <w:t>（</w:t>
      </w:r>
      <w:r w:rsidRPr="00E154CA">
        <w:rPr>
          <w:rFonts w:eastAsia="楷体_GB2312"/>
          <w:bCs/>
          <w:iCs/>
          <w:szCs w:val="21"/>
        </w:rPr>
        <w:t>10</w:t>
      </w:r>
      <w:r w:rsidRPr="00E154CA">
        <w:rPr>
          <w:rFonts w:eastAsia="楷体_GB2312"/>
          <w:bCs/>
          <w:iCs/>
          <w:szCs w:val="21"/>
        </w:rPr>
        <w:t>）</w:t>
      </w:r>
      <w:bookmarkStart w:id="21" w:name="_Hlk518935802"/>
      <w:bookmarkEnd w:id="20"/>
      <w:r w:rsidRPr="00E154CA">
        <w:rPr>
          <w:rFonts w:eastAsia="楷体_GB2312"/>
          <w:bCs/>
          <w:iCs/>
          <w:szCs w:val="21"/>
        </w:rPr>
        <w:t xml:space="preserve">IEEE Transactions on Automatic Control </w:t>
      </w:r>
      <w:r w:rsidRPr="00E154CA">
        <w:rPr>
          <w:rFonts w:eastAsia="楷体_GB2312"/>
          <w:bCs/>
          <w:iCs/>
          <w:szCs w:val="21"/>
        </w:rPr>
        <w:t>副主编、</w:t>
      </w:r>
      <w:r w:rsidRPr="00E154CA">
        <w:rPr>
          <w:rFonts w:eastAsia="楷体_GB2312"/>
          <w:bCs/>
          <w:iCs/>
          <w:szCs w:val="21"/>
        </w:rPr>
        <w:t>IEEE</w:t>
      </w:r>
      <w:r w:rsidRPr="00E154CA">
        <w:rPr>
          <w:rFonts w:eastAsia="楷体_GB2312"/>
          <w:bCs/>
          <w:iCs/>
          <w:szCs w:val="21"/>
        </w:rPr>
        <w:t>会士（</w:t>
      </w:r>
      <w:r w:rsidRPr="00E154CA">
        <w:rPr>
          <w:rFonts w:eastAsia="楷体_GB2312"/>
          <w:bCs/>
          <w:iCs/>
          <w:szCs w:val="21"/>
        </w:rPr>
        <w:t>Fellow</w:t>
      </w:r>
      <w:r w:rsidRPr="00E154CA">
        <w:rPr>
          <w:rFonts w:eastAsia="楷体_GB2312"/>
          <w:bCs/>
          <w:iCs/>
          <w:szCs w:val="21"/>
        </w:rPr>
        <w:t>）、墨西哥科学院通讯院士（</w:t>
      </w:r>
      <w:r w:rsidRPr="00E154CA">
        <w:rPr>
          <w:rFonts w:eastAsia="楷体_GB2312"/>
          <w:bCs/>
          <w:iCs/>
          <w:szCs w:val="21"/>
        </w:rPr>
        <w:t>Corresponding Member of the Mexican Academy of Sciences</w:t>
      </w:r>
      <w:r w:rsidRPr="00E154CA">
        <w:rPr>
          <w:rFonts w:eastAsia="楷体_GB2312"/>
          <w:bCs/>
          <w:iCs/>
          <w:szCs w:val="21"/>
        </w:rPr>
        <w:t>）</w:t>
      </w:r>
      <w:bookmarkStart w:id="22" w:name="_Hlk518935776"/>
      <w:bookmarkEnd w:id="21"/>
      <w:r w:rsidRPr="00E154CA">
        <w:rPr>
          <w:rFonts w:eastAsia="楷体_GB2312"/>
          <w:bCs/>
          <w:iCs/>
          <w:szCs w:val="21"/>
        </w:rPr>
        <w:t xml:space="preserve"> Claude H. Moog</w:t>
      </w:r>
      <w:bookmarkEnd w:id="22"/>
      <w:r w:rsidRPr="00E154CA">
        <w:rPr>
          <w:rFonts w:eastAsia="楷体_GB2312"/>
          <w:bCs/>
          <w:iCs/>
          <w:szCs w:val="21"/>
        </w:rPr>
        <w:t>教授在</w:t>
      </w:r>
      <w:r w:rsidRPr="00E154CA">
        <w:rPr>
          <w:rFonts w:eastAsia="楷体_GB2312"/>
          <w:bCs/>
          <w:iCs/>
          <w:szCs w:val="21"/>
        </w:rPr>
        <w:t>Automatica 55</w:t>
      </w:r>
      <w:r w:rsidRPr="00E154CA">
        <w:rPr>
          <w:rFonts w:eastAsia="楷体_GB2312"/>
          <w:bCs/>
          <w:iCs/>
          <w:szCs w:val="21"/>
        </w:rPr>
        <w:t>（</w:t>
      </w:r>
      <w:r w:rsidRPr="00E154CA">
        <w:rPr>
          <w:rFonts w:eastAsia="楷体_GB2312"/>
          <w:bCs/>
          <w:iCs/>
          <w:szCs w:val="21"/>
        </w:rPr>
        <w:t>2015</w:t>
      </w:r>
      <w:r w:rsidRPr="00E154CA">
        <w:rPr>
          <w:rFonts w:eastAsia="楷体_GB2312"/>
          <w:bCs/>
          <w:iCs/>
          <w:szCs w:val="21"/>
        </w:rPr>
        <w:t>）</w:t>
      </w:r>
      <w:r w:rsidRPr="00E154CA">
        <w:rPr>
          <w:rFonts w:eastAsia="楷体_GB2312"/>
          <w:bCs/>
          <w:iCs/>
          <w:szCs w:val="21"/>
        </w:rPr>
        <w:t>125-131</w:t>
      </w:r>
      <w:r w:rsidRPr="00E154CA">
        <w:rPr>
          <w:rFonts w:eastAsia="楷体_GB2312"/>
          <w:bCs/>
          <w:iCs/>
          <w:szCs w:val="21"/>
        </w:rPr>
        <w:t>中的公开评价是</w:t>
      </w:r>
      <w:r w:rsidRPr="00E154CA">
        <w:rPr>
          <w:rFonts w:eastAsia="楷体_GB2312"/>
          <w:bCs/>
          <w:iCs/>
          <w:szCs w:val="21"/>
        </w:rPr>
        <w:t xml:space="preserve">“These inputs can be approximated as impulses whenever insulin bolus is injected, and </w:t>
      </w:r>
      <w:r w:rsidRPr="00E154CA">
        <w:rPr>
          <w:rFonts w:eastAsia="楷体_GB2312"/>
          <w:bCs/>
          <w:iCs/>
          <w:szCs w:val="21"/>
        </w:rPr>
        <w:lastRenderedPageBreak/>
        <w:t>are adjusted based on discrete glycemia measurements from blood samples taken at various times during the day</w:t>
      </w:r>
      <w:r w:rsidR="00E154CA" w:rsidRPr="00E154CA">
        <w:rPr>
          <w:rFonts w:eastAsia="楷体_GB2312"/>
          <w:bCs/>
          <w:iCs/>
          <w:szCs w:val="21"/>
        </w:rPr>
        <w:t xml:space="preserve"> (Huang, Li, Song, &amp; Guo, 2012)</w:t>
      </w:r>
      <w:r w:rsidRPr="00E154CA">
        <w:rPr>
          <w:rFonts w:eastAsia="楷体_GB2312"/>
          <w:bCs/>
          <w:iCs/>
          <w:szCs w:val="21"/>
        </w:rPr>
        <w:t>”</w:t>
      </w:r>
      <w:r w:rsidRPr="00E154CA">
        <w:rPr>
          <w:rFonts w:eastAsia="楷体_GB2312"/>
          <w:bCs/>
          <w:iCs/>
          <w:szCs w:val="21"/>
        </w:rPr>
        <w:t>。</w:t>
      </w:r>
    </w:p>
    <w:p w:rsidR="00CE77D8" w:rsidRPr="00E154CA" w:rsidRDefault="00C40F9D">
      <w:pPr>
        <w:rPr>
          <w:rFonts w:eastAsia="楷体_GB2312"/>
          <w:bCs/>
          <w:iCs/>
          <w:szCs w:val="21"/>
        </w:rPr>
      </w:pPr>
      <w:r w:rsidRPr="00E154CA">
        <w:rPr>
          <w:rFonts w:eastAsia="楷体_GB2312"/>
          <w:bCs/>
          <w:iCs/>
          <w:szCs w:val="21"/>
        </w:rPr>
        <w:t>（</w:t>
      </w:r>
      <w:r w:rsidRPr="00E154CA">
        <w:rPr>
          <w:rFonts w:eastAsia="楷体_GB2312"/>
          <w:bCs/>
          <w:iCs/>
          <w:szCs w:val="21"/>
        </w:rPr>
        <w:t>11</w:t>
      </w:r>
      <w:r w:rsidRPr="00E154CA">
        <w:rPr>
          <w:rFonts w:eastAsia="楷体_GB2312"/>
          <w:bCs/>
          <w:iCs/>
          <w:szCs w:val="21"/>
        </w:rPr>
        <w:t>）</w:t>
      </w:r>
      <w:r w:rsidRPr="00E154CA">
        <w:rPr>
          <w:rFonts w:eastAsia="楷体_GB2312"/>
          <w:bCs/>
          <w:iCs/>
          <w:szCs w:val="21"/>
        </w:rPr>
        <w:t>International Journal of Artificial Intelligence and Soft Computing </w:t>
      </w:r>
      <w:r w:rsidRPr="00E154CA">
        <w:rPr>
          <w:rFonts w:eastAsia="楷体_GB2312"/>
          <w:bCs/>
          <w:iCs/>
          <w:szCs w:val="21"/>
        </w:rPr>
        <w:t>主编、利物浦希望大学数学院主任</w:t>
      </w:r>
      <w:r w:rsidRPr="00E154CA">
        <w:rPr>
          <w:rFonts w:eastAsia="楷体_GB2312"/>
          <w:bCs/>
          <w:iCs/>
          <w:szCs w:val="21"/>
        </w:rPr>
        <w:t>Atulya Nagar</w:t>
      </w:r>
      <w:r w:rsidRPr="00E154CA">
        <w:rPr>
          <w:rFonts w:eastAsia="楷体_GB2312"/>
          <w:bCs/>
          <w:iCs/>
          <w:szCs w:val="21"/>
        </w:rPr>
        <w:t>教授在</w:t>
      </w:r>
      <w:r w:rsidR="00E154CA" w:rsidRPr="00E154CA">
        <w:rPr>
          <w:rFonts w:eastAsia="楷体_GB2312"/>
          <w:bCs/>
          <w:iCs/>
          <w:szCs w:val="21"/>
        </w:rPr>
        <w:t>Applied Mathematics and Computation</w:t>
      </w:r>
      <w:r w:rsidRPr="00E154CA">
        <w:rPr>
          <w:rFonts w:eastAsia="楷体_GB2312"/>
          <w:bCs/>
          <w:iCs/>
          <w:szCs w:val="21"/>
        </w:rPr>
        <w:t xml:space="preserve"> 238</w:t>
      </w:r>
      <w:r w:rsidRPr="00E154CA">
        <w:rPr>
          <w:rFonts w:eastAsia="楷体_GB2312"/>
          <w:bCs/>
          <w:iCs/>
          <w:szCs w:val="21"/>
        </w:rPr>
        <w:t>（</w:t>
      </w:r>
      <w:r w:rsidRPr="00E154CA">
        <w:rPr>
          <w:rFonts w:eastAsia="楷体_GB2312"/>
          <w:bCs/>
          <w:iCs/>
          <w:szCs w:val="21"/>
        </w:rPr>
        <w:t>2014</w:t>
      </w:r>
      <w:r w:rsidRPr="00E154CA">
        <w:rPr>
          <w:rFonts w:eastAsia="楷体_GB2312"/>
          <w:bCs/>
          <w:iCs/>
          <w:szCs w:val="21"/>
        </w:rPr>
        <w:t>）</w:t>
      </w:r>
      <w:r w:rsidRPr="00E154CA">
        <w:rPr>
          <w:rFonts w:eastAsia="楷体_GB2312"/>
          <w:bCs/>
          <w:iCs/>
          <w:szCs w:val="21"/>
        </w:rPr>
        <w:t>511-526</w:t>
      </w:r>
      <w:r w:rsidRPr="00E154CA">
        <w:rPr>
          <w:rFonts w:eastAsia="楷体_GB2312"/>
          <w:bCs/>
          <w:iCs/>
          <w:szCs w:val="21"/>
        </w:rPr>
        <w:t>中的公开评价是</w:t>
      </w:r>
      <w:r w:rsidRPr="00E154CA">
        <w:rPr>
          <w:rFonts w:eastAsia="楷体_GB2312"/>
          <w:bCs/>
          <w:iCs/>
          <w:szCs w:val="21"/>
        </w:rPr>
        <w:t xml:space="preserve">“Guo and Chen have studied the dynamics of impulsive harvest of predator using following predator–prey model with distributed delay [26].” </w:t>
      </w:r>
      <w:r w:rsidRPr="00E154CA">
        <w:rPr>
          <w:rFonts w:eastAsia="楷体_GB2312"/>
          <w:bCs/>
          <w:iCs/>
          <w:szCs w:val="21"/>
        </w:rPr>
        <w:t>（文献</w:t>
      </w:r>
      <w:r w:rsidRPr="00E154CA">
        <w:rPr>
          <w:rFonts w:eastAsia="楷体_GB2312"/>
          <w:bCs/>
          <w:iCs/>
          <w:szCs w:val="21"/>
        </w:rPr>
        <w:t>[26]</w:t>
      </w:r>
      <w:r w:rsidRPr="00E154CA">
        <w:rPr>
          <w:rFonts w:eastAsia="楷体_GB2312"/>
          <w:bCs/>
          <w:iCs/>
          <w:szCs w:val="21"/>
        </w:rPr>
        <w:t>即是代表性论文</w:t>
      </w:r>
      <w:r w:rsidRPr="00E154CA">
        <w:rPr>
          <w:rFonts w:eastAsia="楷体_GB2312"/>
          <w:bCs/>
          <w:iCs/>
          <w:szCs w:val="21"/>
        </w:rPr>
        <w:t>[9]</w:t>
      </w:r>
      <w:r w:rsidRPr="00E154CA">
        <w:rPr>
          <w:rFonts w:eastAsia="楷体_GB2312"/>
          <w:bCs/>
          <w:iCs/>
          <w:szCs w:val="21"/>
        </w:rPr>
        <w:t>）。</w:t>
      </w:r>
    </w:p>
    <w:p w:rsidR="00CE77D8" w:rsidRPr="00E154CA" w:rsidRDefault="00C40F9D">
      <w:pPr>
        <w:rPr>
          <w:rFonts w:eastAsia="楷体_GB2312"/>
          <w:bCs/>
          <w:iCs/>
          <w:szCs w:val="21"/>
        </w:rPr>
      </w:pPr>
      <w:r w:rsidRPr="00E154CA">
        <w:rPr>
          <w:rFonts w:eastAsia="楷体_GB2312"/>
          <w:bCs/>
          <w:iCs/>
          <w:szCs w:val="21"/>
        </w:rPr>
        <w:t>（</w:t>
      </w:r>
      <w:r w:rsidRPr="00E154CA">
        <w:rPr>
          <w:rFonts w:eastAsia="楷体_GB2312"/>
          <w:bCs/>
          <w:iCs/>
          <w:szCs w:val="21"/>
        </w:rPr>
        <w:t>12</w:t>
      </w:r>
      <w:r w:rsidRPr="00E154CA">
        <w:rPr>
          <w:rFonts w:eastAsia="楷体_GB2312"/>
          <w:bCs/>
          <w:iCs/>
          <w:szCs w:val="21"/>
        </w:rPr>
        <w:t>）</w:t>
      </w:r>
      <w:r w:rsidR="00E919B6">
        <w:rPr>
          <w:rFonts w:eastAsia="楷体_GB2312" w:hint="eastAsia"/>
          <w:bCs/>
          <w:iCs/>
          <w:szCs w:val="21"/>
        </w:rPr>
        <w:t>印度伯</w:t>
      </w:r>
      <w:r w:rsidR="00E919B6">
        <w:rPr>
          <w:rFonts w:eastAsia="楷体_GB2312"/>
          <w:bCs/>
          <w:iCs/>
          <w:szCs w:val="21"/>
        </w:rPr>
        <w:t>拉</w:t>
      </w:r>
      <w:r w:rsidR="00E919B6">
        <w:rPr>
          <w:rFonts w:eastAsia="楷体_GB2312" w:hint="eastAsia"/>
          <w:bCs/>
          <w:iCs/>
          <w:szCs w:val="21"/>
        </w:rPr>
        <w:t>理工</w:t>
      </w:r>
      <w:r w:rsidR="00E919B6" w:rsidRPr="00E919B6">
        <w:rPr>
          <w:rFonts w:eastAsia="楷体_GB2312" w:hint="eastAsia"/>
          <w:bCs/>
          <w:iCs/>
          <w:szCs w:val="21"/>
        </w:rPr>
        <w:t>科学学院</w:t>
      </w:r>
      <w:r w:rsidR="00E919B6" w:rsidRPr="00E919B6">
        <w:rPr>
          <w:rFonts w:eastAsia="楷体_GB2312"/>
          <w:bCs/>
          <w:iCs/>
          <w:szCs w:val="21"/>
        </w:rPr>
        <w:t>B. Dubeya</w:t>
      </w:r>
      <w:r w:rsidR="00E919B6">
        <w:rPr>
          <w:rFonts w:eastAsia="楷体_GB2312"/>
          <w:bCs/>
          <w:iCs/>
          <w:szCs w:val="21"/>
        </w:rPr>
        <w:t xml:space="preserve"> </w:t>
      </w:r>
      <w:r w:rsidR="00E919B6">
        <w:rPr>
          <w:rFonts w:eastAsia="楷体_GB2312" w:hint="eastAsia"/>
          <w:bCs/>
          <w:iCs/>
          <w:szCs w:val="21"/>
        </w:rPr>
        <w:t>教授在</w:t>
      </w:r>
      <w:r w:rsidR="00E919B6" w:rsidRPr="00E919B6">
        <w:rPr>
          <w:rFonts w:eastAsia="楷体_GB2312"/>
          <w:bCs/>
          <w:iCs/>
          <w:szCs w:val="21"/>
        </w:rPr>
        <w:t>Nonlinear Analysis Real World Applications</w:t>
      </w:r>
      <w:r w:rsidR="00E919B6">
        <w:rPr>
          <w:rFonts w:eastAsia="楷体_GB2312"/>
          <w:bCs/>
          <w:iCs/>
          <w:szCs w:val="21"/>
        </w:rPr>
        <w:t xml:space="preserve"> 4</w:t>
      </w:r>
      <w:r w:rsidR="00E919B6">
        <w:rPr>
          <w:rFonts w:eastAsia="楷体_GB2312" w:hint="eastAsia"/>
          <w:bCs/>
          <w:iCs/>
          <w:szCs w:val="21"/>
        </w:rPr>
        <w:t>（</w:t>
      </w:r>
      <w:r w:rsidR="00E919B6">
        <w:rPr>
          <w:rFonts w:eastAsia="楷体_GB2312" w:hint="eastAsia"/>
          <w:bCs/>
          <w:iCs/>
          <w:szCs w:val="21"/>
        </w:rPr>
        <w:t>2003</w:t>
      </w:r>
      <w:r w:rsidR="00E919B6">
        <w:rPr>
          <w:rFonts w:eastAsia="楷体_GB2312"/>
          <w:bCs/>
          <w:iCs/>
          <w:szCs w:val="21"/>
        </w:rPr>
        <w:t>）</w:t>
      </w:r>
      <w:r w:rsidR="00E919B6">
        <w:rPr>
          <w:sz w:val="18"/>
          <w:szCs w:val="18"/>
        </w:rPr>
        <w:t>625-637</w:t>
      </w:r>
      <w:r w:rsidR="00E919B6" w:rsidRPr="00E919B6">
        <w:rPr>
          <w:rFonts w:eastAsia="楷体_GB2312" w:hint="eastAsia"/>
          <w:bCs/>
          <w:iCs/>
          <w:szCs w:val="21"/>
        </w:rPr>
        <w:t>中</w:t>
      </w:r>
      <w:r w:rsidR="00E919B6" w:rsidRPr="00E919B6">
        <w:rPr>
          <w:rFonts w:eastAsia="楷体_GB2312"/>
          <w:bCs/>
          <w:iCs/>
          <w:szCs w:val="21"/>
        </w:rPr>
        <w:t>的公开评价是</w:t>
      </w:r>
      <w:r w:rsidR="00E919B6">
        <w:rPr>
          <w:rFonts w:eastAsia="楷体_GB2312" w:hint="eastAsia"/>
          <w:bCs/>
          <w:iCs/>
          <w:szCs w:val="21"/>
        </w:rPr>
        <w:t>“</w:t>
      </w:r>
      <w:r w:rsidR="00E919B6" w:rsidRPr="00E919B6">
        <w:rPr>
          <w:rFonts w:eastAsia="楷体_GB2312"/>
          <w:bCs/>
          <w:iCs/>
          <w:szCs w:val="21"/>
        </w:rPr>
        <w:t>Song and Chen [31] discussed the optimal harvesting policy and stability for a two-species competitive system and derived conditions for the existence of a globally asymptotically stable positive equilibrium and a threshold of harvesting for the mature population.</w:t>
      </w:r>
      <w:r w:rsidR="00E919B6">
        <w:rPr>
          <w:rFonts w:eastAsia="楷体_GB2312"/>
          <w:bCs/>
          <w:iCs/>
          <w:szCs w:val="21"/>
        </w:rPr>
        <w:t>”</w:t>
      </w:r>
      <w:r w:rsidR="00E919B6">
        <w:rPr>
          <w:rFonts w:eastAsia="楷体_GB2312" w:hint="eastAsia"/>
          <w:bCs/>
          <w:iCs/>
          <w:szCs w:val="21"/>
        </w:rPr>
        <w:t>。</w:t>
      </w:r>
      <w:r w:rsidR="00E919B6" w:rsidRPr="00E919B6">
        <w:rPr>
          <w:rFonts w:eastAsia="楷体_GB2312"/>
          <w:bCs/>
          <w:iCs/>
          <w:szCs w:val="21"/>
        </w:rPr>
        <w:t xml:space="preserve"> </w:t>
      </w:r>
      <w:r w:rsidR="00E919B6" w:rsidRPr="00E919B6">
        <w:rPr>
          <w:rFonts w:eastAsia="楷体_GB2312"/>
          <w:bCs/>
          <w:iCs/>
          <w:szCs w:val="21"/>
        </w:rPr>
        <w:t>（文献</w:t>
      </w:r>
      <w:r w:rsidR="00E919B6" w:rsidRPr="00E919B6">
        <w:rPr>
          <w:rFonts w:eastAsia="楷体_GB2312"/>
          <w:bCs/>
          <w:iCs/>
          <w:szCs w:val="21"/>
        </w:rPr>
        <w:t>[</w:t>
      </w:r>
      <w:r w:rsidR="00E919B6">
        <w:rPr>
          <w:rFonts w:eastAsia="楷体_GB2312"/>
          <w:bCs/>
          <w:iCs/>
          <w:szCs w:val="21"/>
        </w:rPr>
        <w:t>31</w:t>
      </w:r>
      <w:r w:rsidR="00E919B6" w:rsidRPr="00E919B6">
        <w:rPr>
          <w:rFonts w:eastAsia="楷体_GB2312"/>
          <w:bCs/>
          <w:iCs/>
          <w:szCs w:val="21"/>
        </w:rPr>
        <w:t>]</w:t>
      </w:r>
      <w:r w:rsidR="00E919B6" w:rsidRPr="00E919B6">
        <w:rPr>
          <w:rFonts w:eastAsia="楷体_GB2312"/>
          <w:bCs/>
          <w:iCs/>
          <w:szCs w:val="21"/>
        </w:rPr>
        <w:t>即是代表性论文</w:t>
      </w:r>
      <w:r w:rsidR="00E919B6" w:rsidRPr="00E919B6">
        <w:rPr>
          <w:rFonts w:eastAsia="楷体_GB2312"/>
          <w:bCs/>
          <w:iCs/>
          <w:szCs w:val="21"/>
        </w:rPr>
        <w:t>[</w:t>
      </w:r>
      <w:r w:rsidR="00E919B6">
        <w:rPr>
          <w:rFonts w:eastAsia="楷体_GB2312"/>
          <w:bCs/>
          <w:iCs/>
          <w:szCs w:val="21"/>
        </w:rPr>
        <w:t>1</w:t>
      </w:r>
      <w:r w:rsidR="00E919B6" w:rsidRPr="00E919B6">
        <w:rPr>
          <w:rFonts w:eastAsia="楷体_GB2312"/>
          <w:bCs/>
          <w:iCs/>
          <w:szCs w:val="21"/>
        </w:rPr>
        <w:t>]</w:t>
      </w:r>
      <w:r w:rsidR="00E919B6" w:rsidRPr="00E919B6">
        <w:rPr>
          <w:rFonts w:eastAsia="楷体_GB2312"/>
          <w:bCs/>
          <w:iCs/>
          <w:szCs w:val="21"/>
        </w:rPr>
        <w:t>）。</w:t>
      </w:r>
    </w:p>
    <w:p w:rsidR="00CE77D8" w:rsidRPr="00E154CA" w:rsidRDefault="00C40F9D" w:rsidP="0046688B">
      <w:pPr>
        <w:spacing w:beforeLines="50" w:afterLines="50"/>
        <w:rPr>
          <w:rFonts w:eastAsia="楷体_GB2312"/>
          <w:b/>
          <w:sz w:val="24"/>
        </w:rPr>
      </w:pPr>
      <w:r w:rsidRPr="00E154CA">
        <w:rPr>
          <w:rFonts w:eastAsia="楷体_GB2312"/>
          <w:b/>
          <w:sz w:val="24"/>
        </w:rPr>
        <w:t>2</w:t>
      </w:r>
      <w:r w:rsidRPr="00E154CA">
        <w:rPr>
          <w:rFonts w:eastAsia="楷体_GB2312"/>
          <w:b/>
          <w:sz w:val="24"/>
        </w:rPr>
        <w:t>．</w:t>
      </w:r>
      <w:r w:rsidRPr="00E154CA">
        <w:rPr>
          <w:rFonts w:eastAsia="楷体_GB2312"/>
          <w:b/>
          <w:sz w:val="24"/>
        </w:rPr>
        <w:tab/>
      </w:r>
      <w:r w:rsidRPr="00E154CA">
        <w:rPr>
          <w:rFonts w:eastAsia="楷体_GB2312"/>
          <w:b/>
          <w:sz w:val="24"/>
        </w:rPr>
        <w:t>主要工作被应用</w:t>
      </w:r>
      <w:r w:rsidRPr="00E154CA">
        <w:rPr>
          <w:rFonts w:eastAsia="楷体_GB2312"/>
          <w:b/>
          <w:sz w:val="24"/>
        </w:rPr>
        <w:t>/</w:t>
      </w:r>
      <w:r w:rsidRPr="00E154CA">
        <w:rPr>
          <w:rFonts w:eastAsia="楷体_GB2312"/>
          <w:b/>
          <w:sz w:val="24"/>
        </w:rPr>
        <w:t>引用情况</w:t>
      </w:r>
    </w:p>
    <w:p w:rsidR="00CE77D8" w:rsidRPr="00E154CA" w:rsidRDefault="00C40F9D">
      <w:pPr>
        <w:ind w:firstLineChars="200" w:firstLine="420"/>
        <w:rPr>
          <w:rFonts w:eastAsia="楷体_GB2312"/>
          <w:szCs w:val="21"/>
        </w:rPr>
      </w:pPr>
      <w:r w:rsidRPr="00E154CA">
        <w:rPr>
          <w:rFonts w:eastAsia="楷体_GB2312"/>
          <w:szCs w:val="21"/>
        </w:rPr>
        <w:t>本项目的研究成果曾被多位来自不同国家、不同科学领域的国际著名学者引用，如：</w:t>
      </w:r>
    </w:p>
    <w:p w:rsidR="00CE77D8" w:rsidRPr="00E154CA" w:rsidRDefault="00C40F9D">
      <w:pPr>
        <w:ind w:firstLineChars="200" w:firstLine="420"/>
        <w:rPr>
          <w:rFonts w:eastAsia="楷体_GB2312"/>
          <w:szCs w:val="21"/>
        </w:rPr>
      </w:pPr>
      <w:r w:rsidRPr="00E154CA">
        <w:rPr>
          <w:rFonts w:ascii="Segoe UI Symbol" w:eastAsia="Times New Roman" w:hAnsi="Segoe UI Symbol" w:cs="Segoe UI Symbol"/>
          <w:color w:val="000000"/>
          <w:kern w:val="36"/>
          <w:szCs w:val="21"/>
        </w:rPr>
        <w:t>⚫</w:t>
      </w:r>
      <w:r w:rsidRPr="00E154CA">
        <w:rPr>
          <w:rFonts w:eastAsia="Times New Roman"/>
          <w:color w:val="000000"/>
          <w:kern w:val="36"/>
          <w:szCs w:val="21"/>
        </w:rPr>
        <w:t>Celso</w:t>
      </w:r>
      <w:r w:rsidR="00E154CA">
        <w:rPr>
          <w:rFonts w:eastAsia="Times New Roman"/>
          <w:color w:val="000000"/>
          <w:kern w:val="36"/>
          <w:szCs w:val="21"/>
        </w:rPr>
        <w:t xml:space="preserve"> </w:t>
      </w:r>
      <w:r w:rsidRPr="00E154CA">
        <w:rPr>
          <w:rFonts w:eastAsia="Times New Roman"/>
          <w:color w:val="000000"/>
          <w:kern w:val="36"/>
          <w:szCs w:val="21"/>
        </w:rPr>
        <w:t>Grebogi</w:t>
      </w:r>
      <w:r w:rsidRPr="00E154CA">
        <w:rPr>
          <w:rFonts w:eastAsiaTheme="minorEastAsia"/>
          <w:color w:val="000000"/>
          <w:kern w:val="36"/>
          <w:szCs w:val="21"/>
        </w:rPr>
        <w:t>：</w:t>
      </w:r>
      <w:r w:rsidRPr="00E154CA">
        <w:rPr>
          <w:rFonts w:eastAsia="楷体_GB2312"/>
          <w:szCs w:val="21"/>
        </w:rPr>
        <w:t>国际混沌动力学领域创始人之一，国际著名非线性动力学专家、巴西科学院院士、第三世界科学院院士、六世纪院士、英国阿伯丁大学复杂系统和生物数学研究中心主任，</w:t>
      </w:r>
      <w:r w:rsidRPr="00E154CA">
        <w:rPr>
          <w:rFonts w:eastAsia="楷体_GB2312"/>
          <w:szCs w:val="21"/>
        </w:rPr>
        <w:t xml:space="preserve">2016 </w:t>
      </w:r>
      <w:r w:rsidRPr="00E154CA">
        <w:rPr>
          <w:rFonts w:eastAsia="楷体_GB2312"/>
          <w:szCs w:val="21"/>
        </w:rPr>
        <w:t>年获汤森路透引文桂冠奖。</w:t>
      </w:r>
    </w:p>
    <w:p w:rsidR="00CE77D8" w:rsidRPr="00E154CA" w:rsidRDefault="00C40F9D">
      <w:pPr>
        <w:ind w:firstLineChars="200" w:firstLine="420"/>
        <w:rPr>
          <w:rFonts w:eastAsia="楷体_GB2312"/>
          <w:szCs w:val="21"/>
        </w:rPr>
      </w:pPr>
      <w:bookmarkStart w:id="23" w:name="OLE_LINK20"/>
      <w:bookmarkStart w:id="24" w:name="OLE_LINK21"/>
      <w:r w:rsidRPr="00E154CA">
        <w:rPr>
          <w:rFonts w:ascii="Segoe UI Symbol" w:eastAsia="楷体_GB2312" w:hAnsi="Segoe UI Symbol" w:cs="Segoe UI Symbol"/>
          <w:szCs w:val="21"/>
        </w:rPr>
        <w:t>⚫</w:t>
      </w:r>
      <w:r w:rsidRPr="00E154CA">
        <w:rPr>
          <w:rFonts w:eastAsia="楷体_GB2312"/>
          <w:szCs w:val="21"/>
        </w:rPr>
        <w:t>Sirajum</w:t>
      </w:r>
      <w:r w:rsidR="00E154CA">
        <w:rPr>
          <w:rFonts w:eastAsia="楷体_GB2312"/>
          <w:szCs w:val="21"/>
        </w:rPr>
        <w:t xml:space="preserve"> </w:t>
      </w:r>
      <w:r w:rsidRPr="00E154CA">
        <w:rPr>
          <w:rFonts w:eastAsia="楷体_GB2312"/>
          <w:szCs w:val="21"/>
        </w:rPr>
        <w:t>Munir</w:t>
      </w:r>
      <w:r w:rsidRPr="00E154CA">
        <w:rPr>
          <w:rFonts w:eastAsia="楷体_GB2312"/>
          <w:szCs w:val="21"/>
        </w:rPr>
        <w:t>：</w:t>
      </w:r>
      <w:bookmarkStart w:id="25" w:name="OLE_LINK18"/>
      <w:bookmarkStart w:id="26" w:name="OLE_LINK19"/>
      <w:bookmarkEnd w:id="23"/>
      <w:bookmarkEnd w:id="24"/>
      <w:r w:rsidRPr="00E154CA">
        <w:rPr>
          <w:rFonts w:eastAsia="楷体_GB2312"/>
          <w:szCs w:val="21"/>
        </w:rPr>
        <w:t>英国皇家热带医学与卫生学会资深会员、</w:t>
      </w:r>
      <w:bookmarkEnd w:id="25"/>
      <w:bookmarkEnd w:id="26"/>
      <w:r w:rsidRPr="00E154CA">
        <w:rPr>
          <w:rFonts w:eastAsia="楷体_GB2312"/>
          <w:szCs w:val="21"/>
        </w:rPr>
        <w:t>英国皇家昆虫学会资深会员、</w:t>
      </w:r>
      <w:r w:rsidRPr="00E154CA">
        <w:rPr>
          <w:rFonts w:eastAsia="楷体_GB2312"/>
          <w:szCs w:val="21"/>
        </w:rPr>
        <w:t>NRI</w:t>
      </w:r>
      <w:r w:rsidRPr="00E154CA">
        <w:rPr>
          <w:rFonts w:eastAsia="楷体_GB2312"/>
          <w:szCs w:val="21"/>
        </w:rPr>
        <w:t>（</w:t>
      </w:r>
      <w:r w:rsidRPr="00E154CA">
        <w:rPr>
          <w:rFonts w:eastAsia="楷体_GB2312"/>
          <w:szCs w:val="21"/>
        </w:rPr>
        <w:t>Natural Resources Institute</w:t>
      </w:r>
      <w:r w:rsidRPr="00E154CA">
        <w:rPr>
          <w:rFonts w:eastAsia="楷体_GB2312"/>
          <w:szCs w:val="21"/>
        </w:rPr>
        <w:t>）首席科学家、英国高等教育学院会士，英国生态协会会员。</w:t>
      </w:r>
    </w:p>
    <w:p w:rsidR="00CE77D8" w:rsidRPr="00E154CA" w:rsidRDefault="00C40F9D">
      <w:pPr>
        <w:ind w:firstLineChars="200" w:firstLine="420"/>
        <w:rPr>
          <w:rFonts w:eastAsia="楷体_GB2312"/>
          <w:szCs w:val="21"/>
        </w:rPr>
      </w:pPr>
      <w:bookmarkStart w:id="27" w:name="OLE_LINK24"/>
      <w:bookmarkStart w:id="28" w:name="OLE_LINK25"/>
      <w:r w:rsidRPr="00E154CA">
        <w:rPr>
          <w:rFonts w:ascii="Segoe UI Symbol" w:eastAsia="楷体_GB2312" w:hAnsi="Segoe UI Symbol" w:cs="Segoe UI Symbol"/>
          <w:szCs w:val="21"/>
        </w:rPr>
        <w:t>⚫</w:t>
      </w:r>
      <w:r w:rsidRPr="00E154CA">
        <w:rPr>
          <w:rFonts w:eastAsia="楷体_GB2312"/>
          <w:szCs w:val="21"/>
        </w:rPr>
        <w:t>Olcay</w:t>
      </w:r>
      <w:r w:rsidR="00E154CA">
        <w:rPr>
          <w:rFonts w:eastAsia="楷体_GB2312"/>
          <w:szCs w:val="21"/>
        </w:rPr>
        <w:t xml:space="preserve"> </w:t>
      </w:r>
      <w:r w:rsidRPr="00E154CA">
        <w:rPr>
          <w:rFonts w:eastAsia="楷体_GB2312"/>
          <w:szCs w:val="21"/>
        </w:rPr>
        <w:t>Akman</w:t>
      </w:r>
      <w:r w:rsidRPr="00E154CA">
        <w:rPr>
          <w:rFonts w:eastAsia="楷体_GB2312"/>
          <w:szCs w:val="21"/>
        </w:rPr>
        <w:t>：</w:t>
      </w:r>
      <w:bookmarkEnd w:id="27"/>
      <w:bookmarkEnd w:id="28"/>
      <w:r w:rsidRPr="00E154CA">
        <w:rPr>
          <w:rFonts w:eastAsia="楷体_GB2312"/>
          <w:szCs w:val="21"/>
        </w:rPr>
        <w:t>伊利诺伊州立大学教授，国际杂志</w:t>
      </w:r>
      <w:r w:rsidRPr="00E154CA">
        <w:rPr>
          <w:rFonts w:eastAsia="楷体_GB2312"/>
          <w:szCs w:val="21"/>
        </w:rPr>
        <w:t>Letters in Biomathematics</w:t>
      </w:r>
      <w:r w:rsidRPr="00E154CA">
        <w:rPr>
          <w:rFonts w:eastAsia="楷体_GB2312"/>
          <w:szCs w:val="21"/>
        </w:rPr>
        <w:t>主编、国际杂志</w:t>
      </w:r>
      <w:r w:rsidRPr="00E154CA">
        <w:rPr>
          <w:rFonts w:eastAsia="楷体_GB2312"/>
          <w:szCs w:val="21"/>
        </w:rPr>
        <w:t>Spora, A J. of Biomathematics</w:t>
      </w:r>
      <w:r w:rsidRPr="00E154CA">
        <w:rPr>
          <w:rFonts w:eastAsia="楷体_GB2312"/>
          <w:szCs w:val="21"/>
        </w:rPr>
        <w:t>主编、</w:t>
      </w:r>
      <w:r w:rsidRPr="00E154CA">
        <w:rPr>
          <w:rFonts w:eastAsia="楷体_GB2312"/>
          <w:szCs w:val="21"/>
        </w:rPr>
        <w:t>Frontiers in Systems Biology</w:t>
      </w:r>
      <w:r w:rsidRPr="00E154CA">
        <w:rPr>
          <w:rFonts w:eastAsia="楷体_GB2312"/>
          <w:szCs w:val="21"/>
        </w:rPr>
        <w:t>的副主编、</w:t>
      </w:r>
      <w:r w:rsidRPr="00E154CA">
        <w:rPr>
          <w:rFonts w:eastAsia="楷体_GB2312"/>
          <w:szCs w:val="21"/>
        </w:rPr>
        <w:t>Biomath Communications</w:t>
      </w:r>
      <w:r w:rsidRPr="00E154CA">
        <w:rPr>
          <w:rFonts w:eastAsia="楷体_GB2312"/>
          <w:szCs w:val="21"/>
        </w:rPr>
        <w:t>副主编。</w:t>
      </w:r>
    </w:p>
    <w:p w:rsidR="00CE77D8" w:rsidRPr="00E154CA" w:rsidRDefault="00C40F9D">
      <w:pPr>
        <w:ind w:firstLineChars="200" w:firstLine="420"/>
        <w:rPr>
          <w:rFonts w:eastAsia="楷体_GB2312"/>
          <w:szCs w:val="21"/>
        </w:rPr>
      </w:pPr>
      <w:bookmarkStart w:id="29" w:name="OLE_LINK27"/>
      <w:bookmarkStart w:id="30" w:name="OLE_LINK26"/>
      <w:r w:rsidRPr="00E154CA">
        <w:rPr>
          <w:rFonts w:ascii="Segoe UI Symbol" w:eastAsia="楷体_GB2312" w:hAnsi="Segoe UI Symbol" w:cs="Segoe UI Symbol"/>
          <w:szCs w:val="21"/>
        </w:rPr>
        <w:t>⚫</w:t>
      </w:r>
      <w:r w:rsidRPr="00E154CA">
        <w:rPr>
          <w:rFonts w:eastAsia="楷体_GB2312"/>
          <w:szCs w:val="21"/>
        </w:rPr>
        <w:t>Jim M. Cushing</w:t>
      </w:r>
      <w:r w:rsidRPr="00E154CA">
        <w:rPr>
          <w:rFonts w:eastAsia="楷体_GB2312"/>
          <w:szCs w:val="21"/>
        </w:rPr>
        <w:t>：</w:t>
      </w:r>
      <w:bookmarkEnd w:id="29"/>
      <w:bookmarkEnd w:id="30"/>
      <w:r w:rsidRPr="00E154CA">
        <w:rPr>
          <w:rFonts w:eastAsia="楷体_GB2312"/>
          <w:szCs w:val="21"/>
        </w:rPr>
        <w:t>美国亚利桑那大学数学系教授，国际差分方程协会会长、美国数学学会会士，国际著名杂志</w:t>
      </w:r>
      <w:r w:rsidRPr="00E154CA">
        <w:rPr>
          <w:rFonts w:eastAsia="楷体_GB2312"/>
          <w:szCs w:val="21"/>
        </w:rPr>
        <w:t xml:space="preserve">Journal of Biological Dynamics </w:t>
      </w:r>
      <w:r w:rsidRPr="00E154CA">
        <w:rPr>
          <w:rFonts w:eastAsia="楷体_GB2312"/>
          <w:szCs w:val="21"/>
        </w:rPr>
        <w:t>主编。</w:t>
      </w:r>
    </w:p>
    <w:p w:rsidR="00CE77D8" w:rsidRPr="00E154CA" w:rsidRDefault="00C40F9D">
      <w:pPr>
        <w:ind w:firstLineChars="200" w:firstLine="420"/>
        <w:rPr>
          <w:rFonts w:eastAsia="楷体_GB2312"/>
          <w:bCs/>
          <w:iCs/>
          <w:szCs w:val="21"/>
        </w:rPr>
      </w:pPr>
      <w:r w:rsidRPr="00E154CA">
        <w:rPr>
          <w:rFonts w:ascii="Segoe UI Symbol" w:eastAsia="楷体_GB2312" w:hAnsi="Segoe UI Symbol" w:cs="Segoe UI Symbol"/>
          <w:szCs w:val="21"/>
        </w:rPr>
        <w:t>⚫</w:t>
      </w:r>
      <w:r w:rsidRPr="00E154CA">
        <w:rPr>
          <w:rFonts w:eastAsia="楷体_GB2312"/>
          <w:szCs w:val="21"/>
        </w:rPr>
        <w:t xml:space="preserve"> Claude H. Moog</w:t>
      </w:r>
      <w:r w:rsidRPr="00E154CA">
        <w:rPr>
          <w:rFonts w:eastAsia="楷体_GB2312"/>
          <w:szCs w:val="21"/>
        </w:rPr>
        <w:t>：</w:t>
      </w:r>
      <w:r w:rsidRPr="00E154CA">
        <w:rPr>
          <w:rFonts w:eastAsia="楷体_GB2312"/>
          <w:bCs/>
          <w:iCs/>
          <w:szCs w:val="21"/>
        </w:rPr>
        <w:t xml:space="preserve">IEEE Transactions on Automatic Control </w:t>
      </w:r>
      <w:r w:rsidRPr="00E154CA">
        <w:rPr>
          <w:rFonts w:eastAsia="楷体_GB2312"/>
          <w:bCs/>
          <w:iCs/>
          <w:szCs w:val="21"/>
        </w:rPr>
        <w:t>副主编、</w:t>
      </w:r>
      <w:r w:rsidRPr="00E154CA">
        <w:rPr>
          <w:rFonts w:eastAsia="楷体_GB2312"/>
          <w:bCs/>
          <w:iCs/>
          <w:szCs w:val="21"/>
        </w:rPr>
        <w:t>IEEE</w:t>
      </w:r>
      <w:r w:rsidRPr="00E154CA">
        <w:rPr>
          <w:rFonts w:eastAsia="楷体_GB2312"/>
          <w:bCs/>
          <w:iCs/>
          <w:szCs w:val="21"/>
        </w:rPr>
        <w:t>会士（</w:t>
      </w:r>
      <w:r w:rsidRPr="00E154CA">
        <w:rPr>
          <w:rFonts w:eastAsia="楷体_GB2312"/>
          <w:bCs/>
          <w:iCs/>
          <w:szCs w:val="21"/>
        </w:rPr>
        <w:t>Fellow</w:t>
      </w:r>
      <w:r w:rsidRPr="00E154CA">
        <w:rPr>
          <w:rFonts w:eastAsia="楷体_GB2312"/>
          <w:bCs/>
          <w:iCs/>
          <w:szCs w:val="21"/>
        </w:rPr>
        <w:t>）、墨西哥科学院通讯院士（</w:t>
      </w:r>
      <w:r w:rsidRPr="00E154CA">
        <w:rPr>
          <w:rFonts w:eastAsia="楷体_GB2312"/>
          <w:bCs/>
          <w:iCs/>
          <w:szCs w:val="21"/>
        </w:rPr>
        <w:t>Corresponding Member of the Mexican Academy of Sciences</w:t>
      </w:r>
      <w:r w:rsidRPr="00E154CA">
        <w:rPr>
          <w:rFonts w:eastAsia="楷体_GB2312"/>
          <w:bCs/>
          <w:iCs/>
          <w:szCs w:val="21"/>
        </w:rPr>
        <w:t>）。</w:t>
      </w:r>
    </w:p>
    <w:p w:rsidR="00CE77D8" w:rsidRPr="00E154CA" w:rsidRDefault="00C40F9D">
      <w:pPr>
        <w:ind w:firstLineChars="200" w:firstLine="420"/>
        <w:rPr>
          <w:rFonts w:eastAsia="楷体_GB2312"/>
          <w:szCs w:val="21"/>
        </w:rPr>
      </w:pPr>
      <w:r w:rsidRPr="00E154CA">
        <w:rPr>
          <w:rFonts w:ascii="Segoe UI Symbol" w:eastAsia="楷体_GB2312" w:hAnsi="Segoe UI Symbol" w:cs="Segoe UI Symbol"/>
          <w:szCs w:val="21"/>
        </w:rPr>
        <w:t>⚫</w:t>
      </w:r>
      <w:r w:rsidRPr="00E154CA">
        <w:rPr>
          <w:rFonts w:eastAsia="楷体_GB2312"/>
          <w:szCs w:val="21"/>
        </w:rPr>
        <w:t xml:space="preserve"> Agarwal, Ravi P.</w:t>
      </w:r>
      <w:r w:rsidRPr="00E154CA">
        <w:rPr>
          <w:rFonts w:eastAsia="楷体_GB2312"/>
          <w:szCs w:val="21"/>
        </w:rPr>
        <w:t>：美国德克萨斯农工大学教授、</w:t>
      </w:r>
      <w:r w:rsidRPr="00E154CA">
        <w:rPr>
          <w:rFonts w:eastAsia="楷体_GB2312"/>
          <w:szCs w:val="21"/>
        </w:rPr>
        <w:t xml:space="preserve">Journal of Inequalities and Applications </w:t>
      </w:r>
      <w:r w:rsidRPr="00E154CA">
        <w:rPr>
          <w:rFonts w:eastAsia="楷体_GB2312"/>
          <w:szCs w:val="21"/>
        </w:rPr>
        <w:t>主编、</w:t>
      </w:r>
      <w:r w:rsidRPr="00E154CA">
        <w:rPr>
          <w:rFonts w:eastAsia="楷体_GB2312"/>
          <w:szCs w:val="21"/>
        </w:rPr>
        <w:t xml:space="preserve">Advances in Difference Equations </w:t>
      </w:r>
      <w:r w:rsidRPr="00E154CA">
        <w:rPr>
          <w:rFonts w:eastAsia="楷体_GB2312"/>
          <w:szCs w:val="21"/>
        </w:rPr>
        <w:t>主编、</w:t>
      </w:r>
      <w:r w:rsidRPr="00E154CA">
        <w:rPr>
          <w:rFonts w:eastAsia="楷体_GB2312"/>
          <w:szCs w:val="21"/>
        </w:rPr>
        <w:t xml:space="preserve">Boundary Value Problems </w:t>
      </w:r>
      <w:r w:rsidRPr="00E154CA">
        <w:rPr>
          <w:rFonts w:eastAsia="楷体_GB2312"/>
          <w:szCs w:val="21"/>
        </w:rPr>
        <w:t>主编、</w:t>
      </w:r>
      <w:r w:rsidRPr="00E154CA">
        <w:rPr>
          <w:rFonts w:eastAsia="楷体_GB2312"/>
          <w:szCs w:val="21"/>
        </w:rPr>
        <w:t xml:space="preserve">Fixed Point Theory and Applications </w:t>
      </w:r>
      <w:r w:rsidRPr="00E154CA">
        <w:rPr>
          <w:rFonts w:eastAsia="楷体_GB2312"/>
          <w:szCs w:val="21"/>
        </w:rPr>
        <w:t>主编、</w:t>
      </w:r>
      <w:r w:rsidRPr="00E154CA">
        <w:rPr>
          <w:rFonts w:eastAsia="楷体_GB2312"/>
          <w:szCs w:val="21"/>
        </w:rPr>
        <w:t xml:space="preserve">Applied Mathematics and Computation </w:t>
      </w:r>
      <w:r w:rsidRPr="00E154CA">
        <w:rPr>
          <w:rFonts w:eastAsia="楷体_GB2312"/>
          <w:szCs w:val="21"/>
        </w:rPr>
        <w:t>副主编。</w:t>
      </w:r>
    </w:p>
    <w:p w:rsidR="00CE77D8" w:rsidRPr="00E154CA" w:rsidRDefault="00C40F9D">
      <w:pPr>
        <w:ind w:firstLineChars="200" w:firstLine="420"/>
        <w:rPr>
          <w:rFonts w:eastAsia="楷体_GB2312"/>
          <w:szCs w:val="21"/>
        </w:rPr>
      </w:pPr>
      <w:r w:rsidRPr="00E154CA">
        <w:rPr>
          <w:rFonts w:ascii="Segoe UI Symbol" w:eastAsia="楷体_GB2312" w:hAnsi="Segoe UI Symbol" w:cs="Segoe UI Symbol"/>
          <w:szCs w:val="21"/>
        </w:rPr>
        <w:t>⚫</w:t>
      </w:r>
      <w:r w:rsidRPr="00E154CA">
        <w:rPr>
          <w:rFonts w:eastAsia="楷体_GB2312"/>
          <w:szCs w:val="21"/>
        </w:rPr>
        <w:t>Jianhong Wu</w:t>
      </w:r>
      <w:r w:rsidRPr="00E154CA">
        <w:rPr>
          <w:rFonts w:eastAsia="楷体_GB2312"/>
          <w:szCs w:val="21"/>
        </w:rPr>
        <w:t>：加拿大约克大学杰出研究教授（</w:t>
      </w:r>
      <w:r w:rsidRPr="00E154CA">
        <w:rPr>
          <w:rFonts w:eastAsia="楷体_GB2312"/>
          <w:szCs w:val="21"/>
        </w:rPr>
        <w:t>University Distinguished Research Professor</w:t>
      </w:r>
      <w:r w:rsidRPr="00E154CA">
        <w:rPr>
          <w:rFonts w:eastAsia="楷体_GB2312"/>
          <w:szCs w:val="21"/>
        </w:rPr>
        <w:t>），加拿大数学会会刊</w:t>
      </w:r>
      <w:r w:rsidRPr="00E154CA">
        <w:rPr>
          <w:rFonts w:eastAsia="楷体_GB2312"/>
          <w:szCs w:val="21"/>
        </w:rPr>
        <w:t>Canadian Mathematical Bulletin</w:t>
      </w:r>
      <w:r w:rsidRPr="00E154CA">
        <w:rPr>
          <w:rFonts w:eastAsia="楷体_GB2312"/>
          <w:szCs w:val="21"/>
        </w:rPr>
        <w:t>的主编、</w:t>
      </w:r>
      <w:r w:rsidRPr="00E154CA">
        <w:rPr>
          <w:rFonts w:eastAsia="楷体_GB2312"/>
          <w:szCs w:val="21"/>
        </w:rPr>
        <w:t>Differential Equations and Dynamical Systems of the American Institute of Mathematical Sciences</w:t>
      </w:r>
      <w:r w:rsidRPr="00E154CA">
        <w:rPr>
          <w:rFonts w:eastAsia="楷体_GB2312"/>
          <w:szCs w:val="21"/>
        </w:rPr>
        <w:t>系列丛书的主编、曾获加拿大工业与应用数学学会研究奖。</w:t>
      </w:r>
    </w:p>
    <w:p w:rsidR="00CE77D8" w:rsidRPr="00E154CA" w:rsidRDefault="00C40F9D">
      <w:pPr>
        <w:ind w:firstLineChars="200" w:firstLine="420"/>
        <w:rPr>
          <w:rFonts w:eastAsia="楷体_GB2312"/>
          <w:szCs w:val="21"/>
        </w:rPr>
      </w:pPr>
      <w:bookmarkStart w:id="31" w:name="OLE_LINK31"/>
      <w:bookmarkStart w:id="32" w:name="OLE_LINK30"/>
      <w:r w:rsidRPr="00E154CA">
        <w:rPr>
          <w:rFonts w:ascii="Segoe UI Symbol" w:eastAsia="楷体_GB2312" w:hAnsi="Segoe UI Symbol" w:cs="Segoe UI Symbol"/>
          <w:szCs w:val="21"/>
        </w:rPr>
        <w:t>⚫</w:t>
      </w:r>
      <w:bookmarkStart w:id="33" w:name="OLE_LINK28"/>
      <w:bookmarkStart w:id="34" w:name="OLE_LINK29"/>
      <w:bookmarkEnd w:id="31"/>
      <w:bookmarkEnd w:id="32"/>
      <w:r w:rsidRPr="00E154CA">
        <w:rPr>
          <w:rFonts w:eastAsia="楷体_GB2312"/>
          <w:szCs w:val="21"/>
        </w:rPr>
        <w:t>Xinzhi Liu</w:t>
      </w:r>
      <w:bookmarkEnd w:id="33"/>
      <w:bookmarkEnd w:id="34"/>
      <w:r w:rsidRPr="00E154CA">
        <w:rPr>
          <w:rFonts w:eastAsia="楷体_GB2312"/>
          <w:szCs w:val="21"/>
        </w:rPr>
        <w:t>：加拿大滑铁卢大学教授，国际杂志</w:t>
      </w:r>
      <w:r w:rsidRPr="00E154CA">
        <w:rPr>
          <w:rFonts w:eastAsia="楷体_GB2312"/>
          <w:szCs w:val="21"/>
        </w:rPr>
        <w:t>DCDIS Series A: Mathematical Analysis</w:t>
      </w:r>
      <w:r w:rsidRPr="00E154CA">
        <w:rPr>
          <w:rFonts w:eastAsia="楷体_GB2312"/>
          <w:szCs w:val="21"/>
        </w:rPr>
        <w:t>的主编，</w:t>
      </w:r>
      <w:r w:rsidRPr="00E154CA">
        <w:rPr>
          <w:rFonts w:eastAsia="楷体_GB2312"/>
          <w:szCs w:val="21"/>
        </w:rPr>
        <w:t> DCDIS Series B: Applications and Algorithms</w:t>
      </w:r>
      <w:r w:rsidRPr="00E154CA">
        <w:rPr>
          <w:rFonts w:eastAsia="楷体_GB2312"/>
          <w:szCs w:val="21"/>
        </w:rPr>
        <w:t>的副主编。</w:t>
      </w:r>
    </w:p>
    <w:p w:rsidR="00CE77D8" w:rsidRPr="00E154CA" w:rsidRDefault="00C40F9D" w:rsidP="0046688B">
      <w:pPr>
        <w:spacing w:beforeLines="50"/>
        <w:ind w:firstLineChars="200" w:firstLine="420"/>
        <w:rPr>
          <w:rFonts w:eastAsia="楷体_GB2312"/>
          <w:bCs/>
          <w:szCs w:val="21"/>
        </w:rPr>
      </w:pPr>
      <w:r w:rsidRPr="00E154CA">
        <w:rPr>
          <w:rFonts w:eastAsia="楷体_GB2312"/>
          <w:szCs w:val="21"/>
        </w:rPr>
        <w:t>此外，申请者的研究工作受到了广泛的关注，曾于</w:t>
      </w:r>
      <w:r w:rsidRPr="00E154CA">
        <w:rPr>
          <w:rFonts w:eastAsia="楷体_GB2312"/>
          <w:bCs/>
          <w:szCs w:val="21"/>
        </w:rPr>
        <w:t>2004</w:t>
      </w:r>
      <w:r w:rsidRPr="00E154CA">
        <w:rPr>
          <w:rFonts w:eastAsia="楷体_GB2312"/>
          <w:bCs/>
          <w:szCs w:val="21"/>
        </w:rPr>
        <w:t>、</w:t>
      </w:r>
      <w:r w:rsidRPr="00E154CA">
        <w:rPr>
          <w:rFonts w:eastAsia="楷体_GB2312"/>
          <w:bCs/>
          <w:szCs w:val="21"/>
        </w:rPr>
        <w:t>2008</w:t>
      </w:r>
      <w:r w:rsidRPr="00E154CA">
        <w:rPr>
          <w:rFonts w:eastAsia="楷体_GB2312"/>
          <w:bCs/>
          <w:szCs w:val="21"/>
        </w:rPr>
        <w:t>及</w:t>
      </w:r>
      <w:r w:rsidRPr="00E154CA">
        <w:rPr>
          <w:rFonts w:eastAsia="楷体_GB2312"/>
          <w:bCs/>
          <w:szCs w:val="21"/>
        </w:rPr>
        <w:t>2012</w:t>
      </w:r>
      <w:r w:rsidRPr="00E154CA">
        <w:rPr>
          <w:rFonts w:eastAsia="楷体_GB2312"/>
          <w:bCs/>
          <w:szCs w:val="21"/>
        </w:rPr>
        <w:t>年在三届中国生物数学会议上作大会邀请报告，</w:t>
      </w:r>
      <w:r w:rsidR="004D2493" w:rsidRPr="004D2493">
        <w:rPr>
          <w:rFonts w:eastAsia="楷体_GB2312" w:hint="eastAsia"/>
          <w:bCs/>
          <w:szCs w:val="21"/>
        </w:rPr>
        <w:t>2006</w:t>
      </w:r>
      <w:r w:rsidR="004D2493" w:rsidRPr="004D2493">
        <w:rPr>
          <w:rFonts w:eastAsia="楷体_GB2312" w:hint="eastAsia"/>
          <w:bCs/>
          <w:szCs w:val="21"/>
        </w:rPr>
        <w:t>、</w:t>
      </w:r>
      <w:r w:rsidR="004D2493" w:rsidRPr="004D2493">
        <w:rPr>
          <w:rFonts w:eastAsia="楷体_GB2312" w:hint="eastAsia"/>
          <w:bCs/>
          <w:szCs w:val="21"/>
        </w:rPr>
        <w:t>2008</w:t>
      </w:r>
      <w:r w:rsidR="004D2493" w:rsidRPr="004D2493">
        <w:rPr>
          <w:rFonts w:eastAsia="楷体_GB2312" w:hint="eastAsia"/>
          <w:bCs/>
          <w:szCs w:val="21"/>
        </w:rPr>
        <w:t>、</w:t>
      </w:r>
      <w:r w:rsidR="004D2493" w:rsidRPr="004D2493">
        <w:rPr>
          <w:rFonts w:eastAsia="楷体_GB2312" w:hint="eastAsia"/>
          <w:bCs/>
          <w:szCs w:val="21"/>
        </w:rPr>
        <w:t>2010</w:t>
      </w:r>
      <w:r w:rsidR="004D2493" w:rsidRPr="004D2493">
        <w:rPr>
          <w:rFonts w:eastAsia="楷体_GB2312" w:hint="eastAsia"/>
          <w:bCs/>
          <w:szCs w:val="21"/>
        </w:rPr>
        <w:t>、</w:t>
      </w:r>
      <w:r w:rsidR="004D2493" w:rsidRPr="004D2493">
        <w:rPr>
          <w:rFonts w:eastAsia="楷体_GB2312" w:hint="eastAsia"/>
          <w:bCs/>
          <w:szCs w:val="21"/>
        </w:rPr>
        <w:t>2012</w:t>
      </w:r>
      <w:r w:rsidR="004D2493" w:rsidRPr="004D2493">
        <w:rPr>
          <w:rFonts w:eastAsia="楷体_GB2312" w:hint="eastAsia"/>
          <w:bCs/>
          <w:szCs w:val="21"/>
        </w:rPr>
        <w:t>、</w:t>
      </w:r>
      <w:r w:rsidR="004D2493" w:rsidRPr="004D2493">
        <w:rPr>
          <w:rFonts w:eastAsia="楷体_GB2312" w:hint="eastAsia"/>
          <w:bCs/>
          <w:szCs w:val="21"/>
        </w:rPr>
        <w:t>2015</w:t>
      </w:r>
      <w:r w:rsidR="004D2493" w:rsidRPr="004D2493">
        <w:rPr>
          <w:rFonts w:eastAsia="楷体_GB2312" w:hint="eastAsia"/>
          <w:bCs/>
          <w:szCs w:val="21"/>
        </w:rPr>
        <w:t>年在中日及中日韩生物数学会议作大会邀请报告，</w:t>
      </w:r>
      <w:r w:rsidR="004D2493" w:rsidRPr="004D2493">
        <w:rPr>
          <w:rFonts w:eastAsia="楷体_GB2312" w:hint="eastAsia"/>
          <w:bCs/>
          <w:szCs w:val="21"/>
        </w:rPr>
        <w:t>2012</w:t>
      </w:r>
      <w:r w:rsidR="004D2493" w:rsidRPr="004D2493">
        <w:rPr>
          <w:rFonts w:eastAsia="楷体_GB2312" w:hint="eastAsia"/>
          <w:bCs/>
          <w:szCs w:val="21"/>
        </w:rPr>
        <w:t>、</w:t>
      </w:r>
      <w:r w:rsidR="004D2493" w:rsidRPr="004D2493">
        <w:rPr>
          <w:rFonts w:eastAsia="楷体_GB2312" w:hint="eastAsia"/>
          <w:bCs/>
          <w:szCs w:val="21"/>
        </w:rPr>
        <w:t>2014</w:t>
      </w:r>
      <w:r w:rsidR="004D2493" w:rsidRPr="004D2493">
        <w:rPr>
          <w:rFonts w:eastAsia="楷体_GB2312" w:hint="eastAsia"/>
          <w:bCs/>
          <w:szCs w:val="21"/>
        </w:rPr>
        <w:t>年在中意应用数学会议作大会邀请报告。</w:t>
      </w:r>
    </w:p>
    <w:p w:rsidR="00CE77D8" w:rsidRPr="00E154CA" w:rsidRDefault="00C40F9D" w:rsidP="0046688B">
      <w:pPr>
        <w:spacing w:beforeLines="50" w:afterLines="50"/>
        <w:ind w:firstLineChars="200" w:firstLine="420"/>
        <w:rPr>
          <w:rFonts w:eastAsia="楷体_GB2312"/>
          <w:bCs/>
          <w:szCs w:val="21"/>
        </w:rPr>
      </w:pPr>
      <w:r w:rsidRPr="00E154CA">
        <w:rPr>
          <w:rFonts w:eastAsia="楷体_GB2312"/>
          <w:bCs/>
          <w:szCs w:val="21"/>
        </w:rPr>
        <w:t>项目的研究成果还被下列著作引用：</w:t>
      </w:r>
      <w:bookmarkStart w:id="35" w:name="_GoBack"/>
      <w:bookmarkEnd w:id="35"/>
    </w:p>
    <w:p w:rsidR="00CE77D8" w:rsidRPr="00E154CA" w:rsidRDefault="00C40F9D">
      <w:pPr>
        <w:ind w:firstLineChars="200" w:firstLine="420"/>
        <w:rPr>
          <w:rFonts w:eastAsia="楷体_GB2312"/>
          <w:szCs w:val="21"/>
        </w:rPr>
      </w:pPr>
      <w:bookmarkStart w:id="36" w:name="OLE_LINK33"/>
      <w:bookmarkStart w:id="37" w:name="OLE_LINK32"/>
      <w:r w:rsidRPr="00E154CA">
        <w:rPr>
          <w:rFonts w:ascii="Segoe UI Symbol" w:eastAsia="楷体_GB2312" w:hAnsi="Segoe UI Symbol" w:cs="Segoe UI Symbol"/>
          <w:szCs w:val="21"/>
        </w:rPr>
        <w:t>⚫</w:t>
      </w:r>
      <w:bookmarkEnd w:id="36"/>
      <w:bookmarkEnd w:id="37"/>
      <w:r w:rsidRPr="00E154CA">
        <w:rPr>
          <w:rFonts w:eastAsia="楷体_GB2312"/>
          <w:szCs w:val="21"/>
        </w:rPr>
        <w:t xml:space="preserve"> Khan, Qamar J. A.</w:t>
      </w:r>
      <w:r w:rsidRPr="00E154CA">
        <w:rPr>
          <w:rFonts w:eastAsia="楷体_GB2312"/>
          <w:szCs w:val="21"/>
        </w:rPr>
        <w:t>，</w:t>
      </w:r>
      <w:r w:rsidRPr="00E154CA">
        <w:rPr>
          <w:rFonts w:eastAsia="楷体_GB2312"/>
          <w:szCs w:val="21"/>
        </w:rPr>
        <w:t xml:space="preserve">Benkherouf, L </w:t>
      </w:r>
      <w:r w:rsidRPr="00E154CA">
        <w:rPr>
          <w:rFonts w:eastAsia="楷体_GB2312"/>
          <w:szCs w:val="21"/>
        </w:rPr>
        <w:t>，</w:t>
      </w:r>
      <w:r w:rsidRPr="00E154CA">
        <w:rPr>
          <w:rFonts w:eastAsia="楷体_GB2312"/>
          <w:szCs w:val="21"/>
        </w:rPr>
        <w:t>Smaoui, N. Stability and Optimal Harvesting in a Stage Structure Predator-Prey Switching Strategy: Birkhäuser Basel,2008.</w:t>
      </w:r>
    </w:p>
    <w:p w:rsidR="00CE77D8" w:rsidRPr="00E154CA" w:rsidRDefault="00C40F9D">
      <w:pPr>
        <w:ind w:firstLineChars="200" w:firstLine="420"/>
        <w:rPr>
          <w:rFonts w:eastAsia="楷体_GB2312"/>
          <w:szCs w:val="21"/>
        </w:rPr>
      </w:pPr>
      <w:bookmarkStart w:id="38" w:name="OLE_LINK35"/>
      <w:bookmarkStart w:id="39" w:name="OLE_LINK34"/>
      <w:r w:rsidRPr="00E154CA">
        <w:rPr>
          <w:rFonts w:ascii="Segoe UI Symbol" w:eastAsia="楷体_GB2312" w:hAnsi="Segoe UI Symbol" w:cs="Segoe UI Symbol"/>
          <w:szCs w:val="21"/>
        </w:rPr>
        <w:t>⚫</w:t>
      </w:r>
      <w:bookmarkEnd w:id="38"/>
      <w:bookmarkEnd w:id="39"/>
      <w:r w:rsidR="00E154CA">
        <w:rPr>
          <w:rFonts w:ascii="Segoe UI Symbol" w:eastAsia="楷体_GB2312" w:hAnsi="Segoe UI Symbol" w:cs="Segoe UI Symbol"/>
          <w:szCs w:val="21"/>
        </w:rPr>
        <w:t xml:space="preserve"> </w:t>
      </w:r>
      <w:r w:rsidRPr="00E154CA">
        <w:rPr>
          <w:rFonts w:eastAsia="楷体_GB2312"/>
          <w:szCs w:val="21"/>
        </w:rPr>
        <w:t>S Djebali</w:t>
      </w:r>
      <w:r w:rsidRPr="00E154CA">
        <w:rPr>
          <w:rFonts w:eastAsia="楷体_GB2312"/>
          <w:szCs w:val="21"/>
        </w:rPr>
        <w:t>，</w:t>
      </w:r>
      <w:r w:rsidRPr="00E154CA">
        <w:rPr>
          <w:rFonts w:eastAsia="楷体_GB2312"/>
          <w:szCs w:val="21"/>
        </w:rPr>
        <w:t>L Gorniewicz</w:t>
      </w:r>
      <w:r w:rsidRPr="00E154CA">
        <w:rPr>
          <w:rFonts w:eastAsia="楷体_GB2312"/>
          <w:szCs w:val="21"/>
        </w:rPr>
        <w:t>，</w:t>
      </w:r>
      <w:r w:rsidRPr="00E154CA">
        <w:rPr>
          <w:rFonts w:eastAsia="楷体_GB2312"/>
          <w:szCs w:val="21"/>
        </w:rPr>
        <w:t>A Ouahab. Existence and Structure of Solution Sets for Impulsive Differential Inclusions: a Survey: 2012 Edition. Torun, Poland.</w:t>
      </w:r>
    </w:p>
    <w:p w:rsidR="00CE77D8" w:rsidRPr="00E154CA" w:rsidRDefault="00C40F9D">
      <w:pPr>
        <w:ind w:firstLineChars="200" w:firstLine="420"/>
        <w:rPr>
          <w:rFonts w:eastAsia="楷体_GB2312"/>
          <w:szCs w:val="21"/>
        </w:rPr>
      </w:pPr>
      <w:bookmarkStart w:id="40" w:name="OLE_LINK36"/>
      <w:r w:rsidRPr="00E154CA">
        <w:rPr>
          <w:rFonts w:ascii="Segoe UI Symbol" w:eastAsia="楷体_GB2312" w:hAnsi="Segoe UI Symbol" w:cs="Segoe UI Symbol"/>
          <w:szCs w:val="21"/>
        </w:rPr>
        <w:t>⚫</w:t>
      </w:r>
      <w:bookmarkEnd w:id="40"/>
      <w:r w:rsidR="00E154CA">
        <w:rPr>
          <w:rFonts w:ascii="Segoe UI Symbol" w:eastAsia="楷体_GB2312" w:hAnsi="Segoe UI Symbol" w:cs="Segoe UI Symbol"/>
          <w:szCs w:val="21"/>
        </w:rPr>
        <w:t xml:space="preserve"> </w:t>
      </w:r>
      <w:r w:rsidRPr="00E154CA">
        <w:rPr>
          <w:rFonts w:eastAsia="楷体_GB2312"/>
          <w:szCs w:val="21"/>
        </w:rPr>
        <w:t>Stamova, I ,Stamov, G . Applied Impulsive Mathematical Models: Springer, 2016.</w:t>
      </w:r>
    </w:p>
    <w:p w:rsidR="00CE77D8" w:rsidRPr="00E154CA" w:rsidRDefault="00C40F9D">
      <w:pPr>
        <w:ind w:firstLineChars="200" w:firstLine="420"/>
        <w:rPr>
          <w:rFonts w:eastAsia="楷体_GB2312"/>
          <w:sz w:val="24"/>
        </w:rPr>
        <w:sectPr w:rsidR="00CE77D8" w:rsidRPr="00E154CA">
          <w:type w:val="continuous"/>
          <w:pgSz w:w="11906" w:h="16838"/>
          <w:pgMar w:top="1134" w:right="851" w:bottom="1418" w:left="1418" w:header="851" w:footer="794" w:gutter="0"/>
          <w:cols w:space="425"/>
          <w:formProt w:val="0"/>
          <w:docGrid w:type="lines" w:linePitch="312"/>
        </w:sectPr>
      </w:pPr>
      <w:r w:rsidRPr="00E154CA">
        <w:rPr>
          <w:rFonts w:ascii="Segoe UI Symbol" w:eastAsia="楷体_GB2312" w:hAnsi="Segoe UI Symbol" w:cs="Segoe UI Symbol"/>
          <w:szCs w:val="21"/>
        </w:rPr>
        <w:t>⚫</w:t>
      </w:r>
      <w:r w:rsidR="00E154CA">
        <w:rPr>
          <w:rFonts w:eastAsia="楷体_GB2312"/>
          <w:szCs w:val="21"/>
        </w:rPr>
        <w:t xml:space="preserve"> Zhang, Q</w:t>
      </w:r>
      <w:r w:rsidRPr="00E154CA">
        <w:rPr>
          <w:rFonts w:eastAsia="楷体_GB2312"/>
          <w:szCs w:val="21"/>
        </w:rPr>
        <w:t>; Liu, C; Zhang, X. Bifurcations and Control in a Singular Biological Economic Model: Springer, London, 2012.</w:t>
      </w:r>
      <w:bookmarkStart w:id="41" w:name="OLE_LINK23"/>
      <w:bookmarkStart w:id="42" w:name="OLE_LINK22"/>
    </w:p>
    <w:bookmarkEnd w:id="41"/>
    <w:bookmarkEnd w:id="42"/>
    <w:p w:rsidR="00CE77D8" w:rsidRDefault="00CE77D8">
      <w:pPr>
        <w:spacing w:line="40" w:lineRule="exact"/>
        <w:rPr>
          <w:rFonts w:eastAsia="楷体_GB2312"/>
          <w:szCs w:val="21"/>
        </w:rPr>
      </w:pPr>
    </w:p>
    <w:p w:rsidR="00CE77D8" w:rsidRDefault="00C40F9D">
      <w:pPr>
        <w:pStyle w:val="2"/>
      </w:pPr>
      <w:bookmarkStart w:id="43" w:name="NESEI_PAPER"/>
      <w:bookmarkEnd w:id="43"/>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688"/>
        <w:gridCol w:w="2026"/>
        <w:gridCol w:w="1107"/>
        <w:gridCol w:w="2015"/>
        <w:gridCol w:w="1001"/>
        <w:gridCol w:w="800"/>
        <w:gridCol w:w="844"/>
      </w:tblGrid>
      <w:tr w:rsidR="00CE77D8">
        <w:trPr>
          <w:trHeight w:val="461"/>
        </w:trPr>
        <w:tc>
          <w:tcPr>
            <w:tcW w:w="14151" w:type="dxa"/>
            <w:gridSpan w:val="9"/>
            <w:vAlign w:val="center"/>
          </w:tcPr>
          <w:p w:rsidR="00CE77D8" w:rsidRDefault="00C40F9D">
            <w:pPr>
              <w:pStyle w:val="a7"/>
              <w:ind w:firstLineChars="0" w:firstLine="0"/>
              <w:rPr>
                <w:b/>
                <w:sz w:val="18"/>
              </w:rPr>
            </w:pPr>
            <w:r>
              <w:rPr>
                <w:b/>
              </w:rPr>
              <w:t>1.</w:t>
            </w:r>
            <w:r>
              <w:rPr>
                <w:rFonts w:hint="eastAsia"/>
                <w:b/>
              </w:rPr>
              <w:t xml:space="preserve">　</w:t>
            </w:r>
            <w:r>
              <w:rPr>
                <w:b/>
              </w:rPr>
              <w:t>不超过</w:t>
            </w:r>
            <w:r>
              <w:rPr>
                <w:b/>
              </w:rPr>
              <w:t>10</w:t>
            </w:r>
            <w:r>
              <w:rPr>
                <w:b/>
              </w:rPr>
              <w:t>篇代表性论文、专著</w:t>
            </w:r>
          </w:p>
        </w:tc>
      </w:tr>
      <w:tr w:rsidR="00CE77D8">
        <w:trPr>
          <w:trHeight w:val="461"/>
        </w:trPr>
        <w:tc>
          <w:tcPr>
            <w:tcW w:w="567" w:type="dxa"/>
            <w:vAlign w:val="center"/>
          </w:tcPr>
          <w:p w:rsidR="00CE77D8" w:rsidRDefault="00C40F9D">
            <w:pPr>
              <w:pStyle w:val="a7"/>
              <w:ind w:firstLineChars="0" w:firstLine="0"/>
            </w:pPr>
            <w:r>
              <w:t>序号</w:t>
            </w:r>
          </w:p>
        </w:tc>
        <w:tc>
          <w:tcPr>
            <w:tcW w:w="5103" w:type="dxa"/>
            <w:vAlign w:val="center"/>
          </w:tcPr>
          <w:p w:rsidR="00CE77D8" w:rsidRDefault="00C40F9D">
            <w:pPr>
              <w:pStyle w:val="a7"/>
            </w:pPr>
            <w:r>
              <w:t>论文、专著</w:t>
            </w:r>
          </w:p>
          <w:p w:rsidR="00CE77D8" w:rsidRDefault="00C40F9D">
            <w:pPr>
              <w:pStyle w:val="a7"/>
            </w:pPr>
            <w:r>
              <w:t>名称</w:t>
            </w:r>
            <w:r>
              <w:t>/</w:t>
            </w:r>
            <w:r>
              <w:t>刊名</w:t>
            </w:r>
            <w:r>
              <w:t>/</w:t>
            </w:r>
            <w:r>
              <w:t>作者</w:t>
            </w:r>
          </w:p>
        </w:tc>
        <w:tc>
          <w:tcPr>
            <w:tcW w:w="688" w:type="dxa"/>
            <w:vAlign w:val="center"/>
          </w:tcPr>
          <w:p w:rsidR="00CE77D8" w:rsidRDefault="00C40F9D">
            <w:pPr>
              <w:pStyle w:val="a7"/>
              <w:ind w:firstLineChars="0" w:firstLine="0"/>
            </w:pPr>
            <w:r>
              <w:t>影响因子</w:t>
            </w:r>
          </w:p>
        </w:tc>
        <w:tc>
          <w:tcPr>
            <w:tcW w:w="2026" w:type="dxa"/>
            <w:vAlign w:val="center"/>
          </w:tcPr>
          <w:p w:rsidR="00CE77D8" w:rsidRDefault="00C40F9D">
            <w:pPr>
              <w:pStyle w:val="a7"/>
              <w:ind w:firstLineChars="0" w:firstLine="0"/>
              <w:jc w:val="center"/>
            </w:pPr>
            <w:r>
              <w:t>年卷页码</w:t>
            </w:r>
          </w:p>
          <w:p w:rsidR="00CE77D8" w:rsidRDefault="00C40F9D">
            <w:pPr>
              <w:pStyle w:val="a7"/>
              <w:ind w:firstLineChars="0" w:firstLine="0"/>
              <w:jc w:val="center"/>
            </w:pPr>
            <w:r>
              <w:t>年</w:t>
            </w:r>
            <w:r>
              <w:t>(</w:t>
            </w:r>
            <w:r>
              <w:t>卷</w:t>
            </w:r>
            <w:r>
              <w:t>):</w:t>
            </w:r>
            <w:r>
              <w:t>页码</w:t>
            </w:r>
          </w:p>
        </w:tc>
        <w:tc>
          <w:tcPr>
            <w:tcW w:w="1107" w:type="dxa"/>
            <w:vAlign w:val="center"/>
          </w:tcPr>
          <w:p w:rsidR="00CE77D8" w:rsidRDefault="00C40F9D">
            <w:pPr>
              <w:pStyle w:val="a7"/>
              <w:ind w:firstLineChars="0" w:firstLine="0"/>
            </w:pPr>
            <w:r>
              <w:t>发表年月</w:t>
            </w:r>
          </w:p>
        </w:tc>
        <w:tc>
          <w:tcPr>
            <w:tcW w:w="2015" w:type="dxa"/>
            <w:vAlign w:val="center"/>
          </w:tcPr>
          <w:p w:rsidR="00CE77D8" w:rsidRDefault="00C40F9D">
            <w:pPr>
              <w:pStyle w:val="a7"/>
              <w:ind w:firstLineChars="0" w:firstLine="0"/>
            </w:pPr>
            <w:r>
              <w:t>通讯作者</w:t>
            </w:r>
            <w:r>
              <w:t>/</w:t>
            </w:r>
            <w:r>
              <w:t>第一作者</w:t>
            </w:r>
          </w:p>
          <w:p w:rsidR="00CE77D8" w:rsidRDefault="00C40F9D">
            <w:pPr>
              <w:pStyle w:val="a7"/>
            </w:pPr>
            <w:r>
              <w:t>(</w:t>
            </w:r>
            <w:r>
              <w:t>中文名</w:t>
            </w:r>
            <w:r>
              <w:t>)</w:t>
            </w:r>
          </w:p>
        </w:tc>
        <w:tc>
          <w:tcPr>
            <w:tcW w:w="1001" w:type="dxa"/>
            <w:vAlign w:val="center"/>
          </w:tcPr>
          <w:p w:rsidR="00CE77D8" w:rsidRDefault="00C40F9D">
            <w:pPr>
              <w:pStyle w:val="a7"/>
              <w:ind w:firstLineChars="4" w:firstLine="8"/>
            </w:pPr>
            <w:r>
              <w:t>SCI</w:t>
            </w:r>
          </w:p>
          <w:p w:rsidR="00CE77D8" w:rsidRDefault="00C40F9D">
            <w:pPr>
              <w:pStyle w:val="a7"/>
              <w:ind w:firstLineChars="0" w:firstLine="0"/>
            </w:pPr>
            <w:r>
              <w:t>他引次数</w:t>
            </w:r>
          </w:p>
        </w:tc>
        <w:tc>
          <w:tcPr>
            <w:tcW w:w="800" w:type="dxa"/>
            <w:vAlign w:val="center"/>
          </w:tcPr>
          <w:p w:rsidR="00CE77D8" w:rsidRDefault="00C40F9D">
            <w:pPr>
              <w:pStyle w:val="a7"/>
              <w:ind w:firstLineChars="0" w:firstLine="0"/>
            </w:pPr>
            <w:r>
              <w:t>他引</w:t>
            </w:r>
          </w:p>
          <w:p w:rsidR="00CE77D8" w:rsidRDefault="00C40F9D">
            <w:pPr>
              <w:pStyle w:val="a7"/>
              <w:ind w:firstLineChars="0" w:firstLine="0"/>
            </w:pPr>
            <w:r>
              <w:t>总次数</w:t>
            </w:r>
          </w:p>
        </w:tc>
        <w:tc>
          <w:tcPr>
            <w:tcW w:w="844" w:type="dxa"/>
            <w:vAlign w:val="center"/>
          </w:tcPr>
          <w:p w:rsidR="00CE77D8" w:rsidRDefault="00C40F9D">
            <w:pPr>
              <w:pStyle w:val="a7"/>
              <w:ind w:firstLineChars="0" w:firstLine="0"/>
            </w:pPr>
            <w:r>
              <w:t>是否国内完成</w:t>
            </w:r>
          </w:p>
        </w:tc>
      </w:tr>
      <w:tr w:rsidR="00CE77D8">
        <w:trPr>
          <w:trHeight w:val="624"/>
        </w:trPr>
        <w:tc>
          <w:tcPr>
            <w:tcW w:w="567" w:type="dxa"/>
            <w:vAlign w:val="center"/>
          </w:tcPr>
          <w:p w:rsidR="00CE77D8" w:rsidRDefault="00C40F9D">
            <w:pPr>
              <w:pStyle w:val="a7"/>
              <w:ind w:firstLineChars="0" w:firstLine="0"/>
              <w:jc w:val="center"/>
            </w:pPr>
            <w:r>
              <w:t>1</w:t>
            </w:r>
          </w:p>
        </w:tc>
        <w:tc>
          <w:tcPr>
            <w:tcW w:w="5103" w:type="dxa"/>
            <w:vAlign w:val="center"/>
          </w:tcPr>
          <w:p w:rsidR="00CE77D8" w:rsidRDefault="00C40F9D">
            <w:pPr>
              <w:pStyle w:val="a7"/>
              <w:spacing w:line="240" w:lineRule="auto"/>
              <w:ind w:firstLineChars="0" w:firstLine="0"/>
            </w:pPr>
            <w:r>
              <w:t xml:space="preserve">Optimal harvesting and stability for a two-species competitive system with stage structure/ </w:t>
            </w:r>
            <w:r>
              <w:rPr>
                <w:rFonts w:eastAsia="仿宋"/>
                <w:bCs w:val="0"/>
                <w:color w:val="000000"/>
                <w:kern w:val="0"/>
              </w:rPr>
              <w:t>Mathematical Biosciences</w:t>
            </w:r>
            <w:r>
              <w:t xml:space="preserve"> / Xinyu Song</w:t>
            </w:r>
            <w:r>
              <w:t>，</w:t>
            </w:r>
            <w:r>
              <w:t>Lansun Chen</w:t>
            </w:r>
          </w:p>
        </w:tc>
        <w:tc>
          <w:tcPr>
            <w:tcW w:w="688" w:type="dxa"/>
            <w:vAlign w:val="center"/>
          </w:tcPr>
          <w:p w:rsidR="00CE77D8" w:rsidRDefault="00C40F9D">
            <w:pPr>
              <w:pStyle w:val="a7"/>
              <w:ind w:firstLineChars="0" w:firstLine="0"/>
              <w:jc w:val="center"/>
            </w:pPr>
            <w:r>
              <w:rPr>
                <w:rFonts w:hint="eastAsia"/>
              </w:rPr>
              <w:t>1.2</w:t>
            </w:r>
            <w:r>
              <w:t>5</w:t>
            </w:r>
          </w:p>
        </w:tc>
        <w:tc>
          <w:tcPr>
            <w:tcW w:w="2026" w:type="dxa"/>
            <w:vAlign w:val="center"/>
          </w:tcPr>
          <w:p w:rsidR="00CE77D8" w:rsidRDefault="00C40F9D">
            <w:pPr>
              <w:pStyle w:val="a7"/>
              <w:ind w:firstLineChars="0" w:firstLine="0"/>
              <w:jc w:val="center"/>
            </w:pPr>
            <w:r>
              <w:rPr>
                <w:rFonts w:hint="eastAsia"/>
              </w:rPr>
              <w:t>2001(</w:t>
            </w:r>
            <w:r>
              <w:t>170</w:t>
            </w:r>
            <w:r>
              <w:rPr>
                <w:rFonts w:hint="eastAsia"/>
              </w:rPr>
              <w:t>)</w:t>
            </w:r>
            <w:r>
              <w:t>:</w:t>
            </w:r>
            <w:r>
              <w:rPr>
                <w:bCs w:val="0"/>
                <w:szCs w:val="24"/>
              </w:rPr>
              <w:t>1</w:t>
            </w:r>
            <w:r>
              <w:t>73-186</w:t>
            </w:r>
          </w:p>
        </w:tc>
        <w:tc>
          <w:tcPr>
            <w:tcW w:w="1107" w:type="dxa"/>
            <w:vAlign w:val="center"/>
          </w:tcPr>
          <w:p w:rsidR="00CE77D8" w:rsidRDefault="00C40F9D">
            <w:pPr>
              <w:pStyle w:val="a7"/>
              <w:ind w:firstLineChars="0" w:firstLine="0"/>
              <w:jc w:val="center"/>
            </w:pPr>
            <w:r>
              <w:rPr>
                <w:rFonts w:hint="eastAsia"/>
              </w:rPr>
              <w:t>2001-</w:t>
            </w:r>
            <w:r>
              <w:t>04</w:t>
            </w:r>
          </w:p>
        </w:tc>
        <w:tc>
          <w:tcPr>
            <w:tcW w:w="2015" w:type="dxa"/>
            <w:vAlign w:val="center"/>
          </w:tcPr>
          <w:p w:rsidR="00CE77D8" w:rsidRDefault="00C40F9D">
            <w:pPr>
              <w:pStyle w:val="a7"/>
              <w:ind w:firstLineChars="0" w:firstLine="0"/>
              <w:jc w:val="center"/>
            </w:pPr>
            <w:r>
              <w:rPr>
                <w:rFonts w:hint="eastAsia"/>
              </w:rPr>
              <w:t>陈兰孙</w:t>
            </w:r>
            <w:r>
              <w:rPr>
                <w:rFonts w:hint="eastAsia"/>
              </w:rPr>
              <w:t>/</w:t>
            </w:r>
            <w:r>
              <w:rPr>
                <w:rFonts w:hint="eastAsia"/>
              </w:rPr>
              <w:t>宋新宇</w:t>
            </w:r>
          </w:p>
        </w:tc>
        <w:tc>
          <w:tcPr>
            <w:tcW w:w="1001" w:type="dxa"/>
            <w:vAlign w:val="center"/>
          </w:tcPr>
          <w:p w:rsidR="00CE77D8" w:rsidRDefault="00C40F9D">
            <w:pPr>
              <w:pStyle w:val="a7"/>
              <w:ind w:firstLineChars="0" w:firstLine="0"/>
              <w:jc w:val="center"/>
            </w:pPr>
            <w:r>
              <w:rPr>
                <w:rFonts w:hint="eastAsia"/>
              </w:rPr>
              <w:t>115</w:t>
            </w:r>
          </w:p>
        </w:tc>
        <w:tc>
          <w:tcPr>
            <w:tcW w:w="800" w:type="dxa"/>
            <w:vAlign w:val="center"/>
          </w:tcPr>
          <w:p w:rsidR="00CE77D8" w:rsidRDefault="00C40F9D">
            <w:pPr>
              <w:pStyle w:val="a7"/>
              <w:ind w:firstLineChars="0" w:firstLine="0"/>
              <w:jc w:val="center"/>
            </w:pPr>
            <w:r>
              <w:rPr>
                <w:rFonts w:hint="eastAsia"/>
              </w:rPr>
              <w:t>161</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2</w:t>
            </w:r>
          </w:p>
        </w:tc>
        <w:tc>
          <w:tcPr>
            <w:tcW w:w="5103" w:type="dxa"/>
            <w:vAlign w:val="center"/>
          </w:tcPr>
          <w:p w:rsidR="00CE77D8" w:rsidRDefault="00C40F9D">
            <w:pPr>
              <w:pStyle w:val="a7"/>
              <w:spacing w:line="240" w:lineRule="auto"/>
              <w:ind w:firstLineChars="0" w:firstLine="0"/>
            </w:pPr>
            <w:r>
              <w:t>The prey-dependent consumption two-prey one-predator models with stage structure for the predator and impulsive effects/</w:t>
            </w:r>
            <w:r>
              <w:rPr>
                <w:rFonts w:eastAsia="仿宋"/>
                <w:bCs w:val="0"/>
                <w:color w:val="000000"/>
                <w:kern w:val="0"/>
              </w:rPr>
              <w:t>Journal of Theoretical Biology</w:t>
            </w:r>
            <w:r>
              <w:t>/Xinyu Song</w:t>
            </w:r>
            <w:r>
              <w:t>，</w:t>
            </w:r>
            <w:r>
              <w:t>Zhongyi Xiang</w:t>
            </w:r>
          </w:p>
        </w:tc>
        <w:tc>
          <w:tcPr>
            <w:tcW w:w="688" w:type="dxa"/>
            <w:vAlign w:val="center"/>
          </w:tcPr>
          <w:p w:rsidR="00CE77D8" w:rsidRDefault="00C40F9D">
            <w:pPr>
              <w:pStyle w:val="a7"/>
              <w:ind w:firstLineChars="0" w:firstLine="0"/>
              <w:jc w:val="center"/>
            </w:pPr>
            <w:r>
              <w:t>2.11</w:t>
            </w:r>
          </w:p>
        </w:tc>
        <w:tc>
          <w:tcPr>
            <w:tcW w:w="2026" w:type="dxa"/>
            <w:vAlign w:val="center"/>
          </w:tcPr>
          <w:p w:rsidR="00CE77D8" w:rsidRDefault="00C40F9D">
            <w:pPr>
              <w:pStyle w:val="a7"/>
              <w:ind w:firstLineChars="0" w:firstLine="0"/>
              <w:jc w:val="center"/>
            </w:pPr>
            <w:r>
              <w:rPr>
                <w:rFonts w:hint="eastAsia"/>
              </w:rPr>
              <w:t>2006(</w:t>
            </w:r>
            <w:r>
              <w:t>242</w:t>
            </w:r>
            <w:r>
              <w:rPr>
                <w:rFonts w:hint="eastAsia"/>
              </w:rPr>
              <w:t>)</w:t>
            </w:r>
            <w:r>
              <w:t>:683-698</w:t>
            </w:r>
          </w:p>
        </w:tc>
        <w:tc>
          <w:tcPr>
            <w:tcW w:w="1107" w:type="dxa"/>
            <w:vAlign w:val="center"/>
          </w:tcPr>
          <w:p w:rsidR="00CE77D8" w:rsidRDefault="00C40F9D">
            <w:pPr>
              <w:pStyle w:val="a7"/>
              <w:ind w:firstLineChars="0" w:firstLine="0"/>
              <w:jc w:val="center"/>
            </w:pPr>
            <w:r>
              <w:rPr>
                <w:rFonts w:hint="eastAsia"/>
              </w:rPr>
              <w:t>2006-10</w:t>
            </w:r>
          </w:p>
        </w:tc>
        <w:tc>
          <w:tcPr>
            <w:tcW w:w="2015" w:type="dxa"/>
            <w:vAlign w:val="center"/>
          </w:tcPr>
          <w:p w:rsidR="00CE77D8" w:rsidRDefault="00C40F9D">
            <w:pPr>
              <w:pStyle w:val="a7"/>
              <w:ind w:firstLineChars="0" w:firstLine="0"/>
              <w:jc w:val="center"/>
            </w:pPr>
            <w:bookmarkStart w:id="44" w:name="OLE_LINK39"/>
            <w:bookmarkStart w:id="45" w:name="OLE_LINK40"/>
            <w:r>
              <w:rPr>
                <w:rFonts w:hint="eastAsia"/>
              </w:rPr>
              <w:t>宋新宇</w:t>
            </w:r>
            <w:r>
              <w:rPr>
                <w:rFonts w:hint="eastAsia"/>
              </w:rPr>
              <w:t>/</w:t>
            </w:r>
            <w:bookmarkEnd w:id="44"/>
            <w:bookmarkEnd w:id="45"/>
            <w:r>
              <w:rPr>
                <w:rFonts w:hint="eastAsia"/>
              </w:rPr>
              <w:t>宋新宇</w:t>
            </w:r>
          </w:p>
        </w:tc>
        <w:tc>
          <w:tcPr>
            <w:tcW w:w="1001" w:type="dxa"/>
            <w:vAlign w:val="center"/>
          </w:tcPr>
          <w:p w:rsidR="00CE77D8" w:rsidRDefault="00C40F9D">
            <w:pPr>
              <w:pStyle w:val="a7"/>
              <w:ind w:firstLineChars="0" w:firstLine="0"/>
              <w:jc w:val="center"/>
            </w:pPr>
            <w:r>
              <w:rPr>
                <w:rFonts w:hint="eastAsia"/>
              </w:rPr>
              <w:t>26</w:t>
            </w:r>
          </w:p>
        </w:tc>
        <w:tc>
          <w:tcPr>
            <w:tcW w:w="800" w:type="dxa"/>
            <w:vAlign w:val="center"/>
          </w:tcPr>
          <w:p w:rsidR="00CE77D8" w:rsidRDefault="00C40F9D">
            <w:pPr>
              <w:pStyle w:val="a7"/>
              <w:ind w:firstLineChars="0" w:firstLine="0"/>
              <w:jc w:val="center"/>
            </w:pPr>
            <w:r>
              <w:rPr>
                <w:rFonts w:hint="eastAsia"/>
              </w:rPr>
              <w:t>30</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3</w:t>
            </w:r>
          </w:p>
        </w:tc>
        <w:tc>
          <w:tcPr>
            <w:tcW w:w="5103" w:type="dxa"/>
            <w:vAlign w:val="center"/>
          </w:tcPr>
          <w:p w:rsidR="00CE77D8" w:rsidRDefault="00C40F9D">
            <w:pPr>
              <w:pStyle w:val="a7"/>
              <w:spacing w:line="240" w:lineRule="auto"/>
              <w:ind w:firstLineChars="0" w:firstLine="0"/>
            </w:pPr>
            <w:r>
              <w:t xml:space="preserve">Dynamic behaviors of the periodic predator-prey model with modified Leslie-Gower Holling-type II schemes and impulsive effect/ </w:t>
            </w:r>
            <w:r>
              <w:rPr>
                <w:rFonts w:eastAsia="仿宋"/>
                <w:bCs w:val="0"/>
                <w:color w:val="000000"/>
                <w:kern w:val="0"/>
              </w:rPr>
              <w:t>Nonlinear Analysis-Real World Application</w:t>
            </w:r>
            <w:r>
              <w:t xml:space="preserve"> /Xinyu Song</w:t>
            </w:r>
            <w:r>
              <w:t>，</w:t>
            </w:r>
            <w:r>
              <w:t>Yongfeng Li</w:t>
            </w:r>
          </w:p>
        </w:tc>
        <w:tc>
          <w:tcPr>
            <w:tcW w:w="688" w:type="dxa"/>
            <w:vAlign w:val="center"/>
          </w:tcPr>
          <w:p w:rsidR="00CE77D8" w:rsidRDefault="00C40F9D">
            <w:pPr>
              <w:pStyle w:val="a7"/>
              <w:ind w:firstLineChars="0" w:firstLine="0"/>
              <w:jc w:val="center"/>
            </w:pPr>
            <w:r>
              <w:rPr>
                <w:rFonts w:hint="eastAsia"/>
              </w:rPr>
              <w:t>1.66</w:t>
            </w:r>
          </w:p>
        </w:tc>
        <w:tc>
          <w:tcPr>
            <w:tcW w:w="2026" w:type="dxa"/>
            <w:vAlign w:val="center"/>
          </w:tcPr>
          <w:p w:rsidR="00CE77D8" w:rsidRDefault="00C40F9D" w:rsidP="00235CE8">
            <w:pPr>
              <w:pStyle w:val="a7"/>
              <w:ind w:firstLineChars="0" w:firstLine="0"/>
              <w:jc w:val="center"/>
            </w:pPr>
            <w:r>
              <w:rPr>
                <w:rFonts w:hint="eastAsia"/>
              </w:rPr>
              <w:t>200</w:t>
            </w:r>
            <w:r>
              <w:t>8</w:t>
            </w:r>
            <w:r>
              <w:rPr>
                <w:rFonts w:hint="eastAsia"/>
              </w:rPr>
              <w:t>(</w:t>
            </w:r>
            <w:r>
              <w:t>9</w:t>
            </w:r>
            <w:r>
              <w:rPr>
                <w:rFonts w:hint="eastAsia"/>
              </w:rPr>
              <w:t>)</w:t>
            </w:r>
            <w:r>
              <w:t>: 64-79</w:t>
            </w:r>
          </w:p>
        </w:tc>
        <w:tc>
          <w:tcPr>
            <w:tcW w:w="1107" w:type="dxa"/>
            <w:vAlign w:val="center"/>
          </w:tcPr>
          <w:p w:rsidR="00CE77D8" w:rsidRDefault="00C40F9D">
            <w:pPr>
              <w:pStyle w:val="a7"/>
              <w:ind w:firstLineChars="0" w:firstLine="0"/>
              <w:jc w:val="center"/>
            </w:pPr>
            <w:r>
              <w:rPr>
                <w:rFonts w:hint="eastAsia"/>
              </w:rPr>
              <w:t>200</w:t>
            </w:r>
            <w:r>
              <w:t>8-02</w:t>
            </w:r>
          </w:p>
        </w:tc>
        <w:tc>
          <w:tcPr>
            <w:tcW w:w="2015" w:type="dxa"/>
            <w:vAlign w:val="center"/>
          </w:tcPr>
          <w:p w:rsidR="00CE77D8" w:rsidRDefault="00C40F9D">
            <w:pPr>
              <w:pStyle w:val="a7"/>
              <w:ind w:firstLineChars="0" w:firstLine="0"/>
              <w:jc w:val="center"/>
            </w:pPr>
            <w:r>
              <w:rPr>
                <w:rFonts w:hint="eastAsia"/>
              </w:rPr>
              <w:t>宋新宇</w:t>
            </w:r>
            <w:r>
              <w:rPr>
                <w:rFonts w:hint="eastAsia"/>
              </w:rPr>
              <w:t>/</w:t>
            </w:r>
            <w:r>
              <w:rPr>
                <w:rFonts w:hint="eastAsia"/>
              </w:rPr>
              <w:t>宋新宇</w:t>
            </w:r>
          </w:p>
        </w:tc>
        <w:tc>
          <w:tcPr>
            <w:tcW w:w="1001" w:type="dxa"/>
            <w:vAlign w:val="center"/>
          </w:tcPr>
          <w:p w:rsidR="00CE77D8" w:rsidRDefault="00C40F9D">
            <w:pPr>
              <w:pStyle w:val="a7"/>
              <w:ind w:firstLineChars="0" w:firstLine="0"/>
              <w:jc w:val="center"/>
            </w:pPr>
            <w:r>
              <w:rPr>
                <w:rFonts w:hint="eastAsia"/>
              </w:rPr>
              <w:t>60</w:t>
            </w:r>
          </w:p>
        </w:tc>
        <w:tc>
          <w:tcPr>
            <w:tcW w:w="800" w:type="dxa"/>
            <w:vAlign w:val="center"/>
          </w:tcPr>
          <w:p w:rsidR="00CE77D8" w:rsidRDefault="00C40F9D">
            <w:pPr>
              <w:pStyle w:val="a7"/>
              <w:ind w:firstLineChars="0" w:firstLine="0"/>
              <w:jc w:val="center"/>
            </w:pPr>
            <w:r>
              <w:rPr>
                <w:rFonts w:hint="eastAsia"/>
              </w:rPr>
              <w:t>63</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4</w:t>
            </w:r>
          </w:p>
        </w:tc>
        <w:tc>
          <w:tcPr>
            <w:tcW w:w="5103" w:type="dxa"/>
            <w:vAlign w:val="center"/>
          </w:tcPr>
          <w:p w:rsidR="00CE77D8" w:rsidRDefault="00C40F9D">
            <w:pPr>
              <w:pStyle w:val="a7"/>
              <w:spacing w:line="240" w:lineRule="auto"/>
              <w:ind w:firstLineChars="0" w:firstLine="0"/>
            </w:pPr>
            <w:r>
              <w:t>A stage-structured predator-prey model with disturbing pulse and time delays /</w:t>
            </w:r>
            <w:r>
              <w:rPr>
                <w:rFonts w:eastAsia="仿宋"/>
                <w:bCs w:val="0"/>
                <w:color w:val="000000"/>
                <w:kern w:val="0"/>
              </w:rPr>
              <w:t>Applied Mathematical Modelling</w:t>
            </w:r>
            <w:r>
              <w:t xml:space="preserve"> /Xinyu Song, Meiying</w:t>
            </w:r>
            <w:r w:rsidR="00E154CA">
              <w:t xml:space="preserve"> </w:t>
            </w:r>
            <w:r>
              <w:t>Hao, Xinzhu</w:t>
            </w:r>
            <w:r w:rsidR="00E154CA">
              <w:t xml:space="preserve"> </w:t>
            </w:r>
            <w:r>
              <w:t>Meng</w:t>
            </w:r>
          </w:p>
        </w:tc>
        <w:tc>
          <w:tcPr>
            <w:tcW w:w="688" w:type="dxa"/>
            <w:vAlign w:val="center"/>
          </w:tcPr>
          <w:p w:rsidR="00CE77D8" w:rsidRDefault="00C40F9D">
            <w:pPr>
              <w:pStyle w:val="a7"/>
              <w:ind w:firstLineChars="0" w:firstLine="0"/>
              <w:jc w:val="center"/>
            </w:pPr>
            <w:r>
              <w:t>2.35</w:t>
            </w:r>
          </w:p>
        </w:tc>
        <w:tc>
          <w:tcPr>
            <w:tcW w:w="2026" w:type="dxa"/>
            <w:vAlign w:val="center"/>
          </w:tcPr>
          <w:p w:rsidR="00CE77D8" w:rsidRDefault="00C40F9D">
            <w:pPr>
              <w:pStyle w:val="a7"/>
              <w:ind w:firstLineChars="0" w:firstLine="0"/>
              <w:jc w:val="center"/>
            </w:pPr>
            <w:r>
              <w:rPr>
                <w:rFonts w:hint="eastAsia"/>
              </w:rPr>
              <w:t>2009(</w:t>
            </w:r>
            <w:r>
              <w:t>33</w:t>
            </w:r>
            <w:r>
              <w:rPr>
                <w:rFonts w:hint="eastAsia"/>
              </w:rPr>
              <w:t>)</w:t>
            </w:r>
            <w:r>
              <w:rPr>
                <w:sz w:val="18"/>
                <w:szCs w:val="18"/>
              </w:rPr>
              <w:t xml:space="preserve"> : 211-223</w:t>
            </w:r>
          </w:p>
        </w:tc>
        <w:tc>
          <w:tcPr>
            <w:tcW w:w="1107" w:type="dxa"/>
            <w:vAlign w:val="center"/>
          </w:tcPr>
          <w:p w:rsidR="00CE77D8" w:rsidRDefault="00C40F9D">
            <w:pPr>
              <w:pStyle w:val="a7"/>
              <w:ind w:firstLineChars="0" w:firstLine="0"/>
              <w:jc w:val="center"/>
            </w:pPr>
            <w:r>
              <w:rPr>
                <w:rFonts w:hint="eastAsia"/>
              </w:rPr>
              <w:t>2009-</w:t>
            </w:r>
            <w:r>
              <w:t>01</w:t>
            </w:r>
          </w:p>
        </w:tc>
        <w:tc>
          <w:tcPr>
            <w:tcW w:w="2015" w:type="dxa"/>
            <w:vAlign w:val="center"/>
          </w:tcPr>
          <w:p w:rsidR="00CE77D8" w:rsidRDefault="00C40F9D">
            <w:pPr>
              <w:pStyle w:val="a7"/>
              <w:ind w:firstLineChars="0" w:firstLine="0"/>
              <w:jc w:val="center"/>
            </w:pPr>
            <w:r>
              <w:rPr>
                <w:rFonts w:hint="eastAsia"/>
              </w:rPr>
              <w:t>宋新宇</w:t>
            </w:r>
            <w:r>
              <w:rPr>
                <w:rFonts w:hint="eastAsia"/>
              </w:rPr>
              <w:t>/</w:t>
            </w:r>
            <w:r>
              <w:rPr>
                <w:rFonts w:hint="eastAsia"/>
              </w:rPr>
              <w:t>宋新宇</w:t>
            </w:r>
          </w:p>
        </w:tc>
        <w:tc>
          <w:tcPr>
            <w:tcW w:w="1001" w:type="dxa"/>
            <w:vAlign w:val="center"/>
          </w:tcPr>
          <w:p w:rsidR="00CE77D8" w:rsidRDefault="00C40F9D">
            <w:pPr>
              <w:pStyle w:val="a7"/>
              <w:ind w:firstLineChars="0" w:firstLine="0"/>
              <w:jc w:val="center"/>
            </w:pPr>
            <w:r>
              <w:rPr>
                <w:rFonts w:hint="eastAsia"/>
              </w:rPr>
              <w:t>24</w:t>
            </w:r>
          </w:p>
        </w:tc>
        <w:tc>
          <w:tcPr>
            <w:tcW w:w="800" w:type="dxa"/>
            <w:vAlign w:val="center"/>
          </w:tcPr>
          <w:p w:rsidR="00CE77D8" w:rsidRDefault="00C40F9D">
            <w:pPr>
              <w:pStyle w:val="a7"/>
              <w:ind w:firstLineChars="0" w:firstLine="0"/>
              <w:jc w:val="center"/>
            </w:pPr>
            <w:r>
              <w:rPr>
                <w:rFonts w:hint="eastAsia"/>
              </w:rPr>
              <w:t>29</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5</w:t>
            </w:r>
          </w:p>
        </w:tc>
        <w:tc>
          <w:tcPr>
            <w:tcW w:w="5103" w:type="dxa"/>
            <w:vAlign w:val="center"/>
          </w:tcPr>
          <w:p w:rsidR="00CE77D8" w:rsidRDefault="00C40F9D" w:rsidP="00E154CA">
            <w:pPr>
              <w:pStyle w:val="a7"/>
              <w:spacing w:line="240" w:lineRule="auto"/>
              <w:ind w:left="105" w:hangingChars="50" w:hanging="105"/>
            </w:pPr>
            <w:r>
              <w:t>Modeling impulsive injections of insulin: towards   artificial pancreas</w:t>
            </w:r>
            <w:r w:rsidR="00E154CA">
              <w:t xml:space="preserve"> </w:t>
            </w:r>
            <w:r>
              <w:t>/</w:t>
            </w:r>
            <w:r w:rsidR="00E154CA">
              <w:t xml:space="preserve"> </w:t>
            </w:r>
            <w:r w:rsidR="00607EFB">
              <w:t>SIAM</w:t>
            </w:r>
            <w:r>
              <w:t xml:space="preserve"> Journal on Applied Mathematics/Mingzhan</w:t>
            </w:r>
            <w:r w:rsidR="00E154CA">
              <w:t xml:space="preserve"> </w:t>
            </w:r>
            <w:r>
              <w:t>Huang, Jiaxu Li, Xinyu</w:t>
            </w:r>
            <w:r w:rsidR="00E154CA">
              <w:t xml:space="preserve"> </w:t>
            </w:r>
            <w:r>
              <w:t>Song, Hongjian</w:t>
            </w:r>
            <w:r w:rsidR="00E154CA">
              <w:t xml:space="preserve"> </w:t>
            </w:r>
            <w:r>
              <w:t>Guo</w:t>
            </w:r>
          </w:p>
        </w:tc>
        <w:tc>
          <w:tcPr>
            <w:tcW w:w="688" w:type="dxa"/>
            <w:vAlign w:val="center"/>
          </w:tcPr>
          <w:p w:rsidR="00CE77D8" w:rsidRDefault="00C40F9D">
            <w:pPr>
              <w:pStyle w:val="a7"/>
              <w:ind w:firstLineChars="0" w:firstLine="0"/>
              <w:jc w:val="center"/>
            </w:pPr>
            <w:r>
              <w:rPr>
                <w:rFonts w:hint="eastAsia"/>
              </w:rPr>
              <w:t>1.67</w:t>
            </w:r>
          </w:p>
        </w:tc>
        <w:tc>
          <w:tcPr>
            <w:tcW w:w="2026" w:type="dxa"/>
            <w:vAlign w:val="center"/>
          </w:tcPr>
          <w:p w:rsidR="00CE77D8" w:rsidRDefault="00C40F9D">
            <w:pPr>
              <w:pStyle w:val="a7"/>
              <w:ind w:firstLineChars="0" w:firstLine="0"/>
              <w:jc w:val="center"/>
            </w:pPr>
            <w:r>
              <w:rPr>
                <w:rFonts w:hint="eastAsia"/>
              </w:rPr>
              <w:t>2012(</w:t>
            </w:r>
            <w:r>
              <w:t>72</w:t>
            </w:r>
            <w:r>
              <w:rPr>
                <w:rFonts w:hint="eastAsia"/>
              </w:rPr>
              <w:t>)</w:t>
            </w:r>
            <w:r>
              <w:t>: 1524-1548</w:t>
            </w:r>
          </w:p>
        </w:tc>
        <w:tc>
          <w:tcPr>
            <w:tcW w:w="1107" w:type="dxa"/>
            <w:vAlign w:val="center"/>
          </w:tcPr>
          <w:p w:rsidR="00CE77D8" w:rsidRDefault="00C40F9D">
            <w:pPr>
              <w:pStyle w:val="a7"/>
              <w:ind w:firstLineChars="0" w:firstLine="0"/>
              <w:jc w:val="center"/>
            </w:pPr>
            <w:r>
              <w:rPr>
                <w:rFonts w:hint="eastAsia"/>
              </w:rPr>
              <w:t>2012-</w:t>
            </w:r>
            <w:r>
              <w:t>10</w:t>
            </w:r>
          </w:p>
        </w:tc>
        <w:tc>
          <w:tcPr>
            <w:tcW w:w="2015" w:type="dxa"/>
            <w:vAlign w:val="center"/>
          </w:tcPr>
          <w:p w:rsidR="00CE77D8" w:rsidRDefault="00C40F9D">
            <w:pPr>
              <w:pStyle w:val="a7"/>
              <w:ind w:firstLineChars="0" w:firstLine="0"/>
              <w:jc w:val="center"/>
            </w:pPr>
            <w:r>
              <w:rPr>
                <w:rFonts w:hint="eastAsia"/>
              </w:rPr>
              <w:t>宋新宇</w:t>
            </w:r>
            <w:r>
              <w:rPr>
                <w:rFonts w:hint="eastAsia"/>
              </w:rPr>
              <w:t>/</w:t>
            </w:r>
            <w:r>
              <w:rPr>
                <w:rFonts w:hint="eastAsia"/>
              </w:rPr>
              <w:t>黄明湛</w:t>
            </w:r>
          </w:p>
        </w:tc>
        <w:tc>
          <w:tcPr>
            <w:tcW w:w="1001" w:type="dxa"/>
            <w:vAlign w:val="center"/>
          </w:tcPr>
          <w:p w:rsidR="00CE77D8" w:rsidRDefault="00C40F9D">
            <w:pPr>
              <w:pStyle w:val="a7"/>
              <w:ind w:firstLineChars="0" w:firstLine="0"/>
              <w:jc w:val="center"/>
            </w:pPr>
            <w:r>
              <w:rPr>
                <w:rFonts w:hint="eastAsia"/>
              </w:rPr>
              <w:t>26</w:t>
            </w:r>
          </w:p>
        </w:tc>
        <w:tc>
          <w:tcPr>
            <w:tcW w:w="800" w:type="dxa"/>
            <w:vAlign w:val="center"/>
          </w:tcPr>
          <w:p w:rsidR="00CE77D8" w:rsidRDefault="00C40F9D">
            <w:pPr>
              <w:pStyle w:val="a7"/>
              <w:ind w:firstLineChars="0" w:firstLine="0"/>
              <w:jc w:val="center"/>
            </w:pPr>
            <w:r>
              <w:rPr>
                <w:rFonts w:hint="eastAsia"/>
              </w:rPr>
              <w:t>30</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6</w:t>
            </w:r>
          </w:p>
        </w:tc>
        <w:tc>
          <w:tcPr>
            <w:tcW w:w="5103" w:type="dxa"/>
            <w:vAlign w:val="center"/>
          </w:tcPr>
          <w:p w:rsidR="00CE77D8" w:rsidRDefault="00C40F9D">
            <w:pPr>
              <w:pStyle w:val="a7"/>
              <w:spacing w:line="240" w:lineRule="auto"/>
              <w:ind w:firstLineChars="0" w:firstLine="0"/>
            </w:pPr>
            <w:r>
              <w:t>Periodic solutions and homoclinic bifurcation of a predator-prey system with two types of harvesting/ Nonlinear Dynamics / Mingzhan</w:t>
            </w:r>
            <w:r w:rsidR="00E154CA">
              <w:t xml:space="preserve"> </w:t>
            </w:r>
            <w:r>
              <w:t>Huang, Shouzong</w:t>
            </w:r>
            <w:r w:rsidR="00E154CA">
              <w:t xml:space="preserve"> </w:t>
            </w:r>
            <w:r>
              <w:t>Liu, Xinyu</w:t>
            </w:r>
            <w:r w:rsidR="00E154CA">
              <w:t xml:space="preserve"> </w:t>
            </w:r>
            <w:r>
              <w:t>Song, Lansun Chen</w:t>
            </w:r>
          </w:p>
        </w:tc>
        <w:tc>
          <w:tcPr>
            <w:tcW w:w="688" w:type="dxa"/>
            <w:vAlign w:val="center"/>
          </w:tcPr>
          <w:p w:rsidR="00CE77D8" w:rsidRDefault="00C40F9D">
            <w:pPr>
              <w:pStyle w:val="a7"/>
              <w:ind w:firstLineChars="0" w:firstLine="0"/>
              <w:jc w:val="center"/>
            </w:pPr>
            <w:r>
              <w:rPr>
                <w:rFonts w:hint="eastAsia"/>
              </w:rPr>
              <w:t>3.46</w:t>
            </w:r>
          </w:p>
        </w:tc>
        <w:tc>
          <w:tcPr>
            <w:tcW w:w="2026" w:type="dxa"/>
            <w:vAlign w:val="center"/>
          </w:tcPr>
          <w:p w:rsidR="00CE77D8" w:rsidRDefault="00C40F9D">
            <w:pPr>
              <w:pStyle w:val="a7"/>
              <w:ind w:firstLineChars="0" w:firstLine="0"/>
              <w:jc w:val="center"/>
            </w:pPr>
            <w:r>
              <w:rPr>
                <w:rFonts w:hint="eastAsia"/>
              </w:rPr>
              <w:t>2013</w:t>
            </w:r>
            <w:r>
              <w:t>(73):</w:t>
            </w:r>
            <w:r>
              <w:rPr>
                <w:sz w:val="18"/>
                <w:szCs w:val="18"/>
              </w:rPr>
              <w:t xml:space="preserve"> 815-826</w:t>
            </w:r>
          </w:p>
        </w:tc>
        <w:tc>
          <w:tcPr>
            <w:tcW w:w="1107" w:type="dxa"/>
            <w:vAlign w:val="center"/>
          </w:tcPr>
          <w:p w:rsidR="00CE77D8" w:rsidRDefault="00C40F9D">
            <w:pPr>
              <w:pStyle w:val="a7"/>
              <w:ind w:firstLineChars="0" w:firstLine="0"/>
              <w:jc w:val="center"/>
            </w:pPr>
            <w:r>
              <w:rPr>
                <w:rFonts w:hint="eastAsia"/>
              </w:rPr>
              <w:t>2013-</w:t>
            </w:r>
            <w:r>
              <w:t>07</w:t>
            </w:r>
          </w:p>
        </w:tc>
        <w:tc>
          <w:tcPr>
            <w:tcW w:w="2015" w:type="dxa"/>
            <w:vAlign w:val="center"/>
          </w:tcPr>
          <w:p w:rsidR="00CE77D8" w:rsidRDefault="00C40F9D">
            <w:pPr>
              <w:pStyle w:val="a7"/>
              <w:ind w:firstLineChars="0" w:firstLine="0"/>
              <w:jc w:val="center"/>
            </w:pPr>
            <w:r>
              <w:rPr>
                <w:rFonts w:hint="eastAsia"/>
              </w:rPr>
              <w:t>宋新宇</w:t>
            </w:r>
            <w:r>
              <w:rPr>
                <w:rFonts w:hint="eastAsia"/>
              </w:rPr>
              <w:t>/</w:t>
            </w:r>
            <w:r>
              <w:rPr>
                <w:rFonts w:hint="eastAsia"/>
              </w:rPr>
              <w:t>黄明湛</w:t>
            </w:r>
          </w:p>
        </w:tc>
        <w:tc>
          <w:tcPr>
            <w:tcW w:w="1001" w:type="dxa"/>
            <w:vAlign w:val="center"/>
          </w:tcPr>
          <w:p w:rsidR="00CE77D8" w:rsidRDefault="00C40F9D">
            <w:pPr>
              <w:pStyle w:val="a7"/>
              <w:ind w:firstLineChars="0" w:firstLine="0"/>
              <w:jc w:val="center"/>
            </w:pPr>
            <w:r>
              <w:rPr>
                <w:rFonts w:hint="eastAsia"/>
              </w:rPr>
              <w:t>9</w:t>
            </w:r>
          </w:p>
        </w:tc>
        <w:tc>
          <w:tcPr>
            <w:tcW w:w="800" w:type="dxa"/>
            <w:vAlign w:val="center"/>
          </w:tcPr>
          <w:p w:rsidR="00CE77D8" w:rsidRDefault="00C40F9D">
            <w:pPr>
              <w:pStyle w:val="a7"/>
              <w:ind w:firstLineChars="0" w:firstLine="0"/>
              <w:jc w:val="center"/>
            </w:pPr>
            <w:r>
              <w:rPr>
                <w:rFonts w:hint="eastAsia"/>
              </w:rPr>
              <w:t>9</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14151" w:type="dxa"/>
            <w:gridSpan w:val="9"/>
            <w:vAlign w:val="center"/>
          </w:tcPr>
          <w:p w:rsidR="00CE77D8" w:rsidRDefault="00C40F9D">
            <w:pPr>
              <w:pStyle w:val="a7"/>
              <w:ind w:firstLineChars="0" w:firstLine="0"/>
              <w:jc w:val="center"/>
              <w:rPr>
                <w:b/>
              </w:rPr>
            </w:pPr>
            <w:r>
              <w:rPr>
                <w:rFonts w:hint="eastAsia"/>
                <w:b/>
              </w:rPr>
              <w:lastRenderedPageBreak/>
              <w:t>1.</w:t>
            </w:r>
            <w:r>
              <w:rPr>
                <w:rFonts w:hint="eastAsia"/>
                <w:b/>
              </w:rPr>
              <w:t xml:space="preserve">　不超过</w:t>
            </w:r>
            <w:r>
              <w:rPr>
                <w:rFonts w:hint="eastAsia"/>
                <w:b/>
              </w:rPr>
              <w:t>10</w:t>
            </w:r>
            <w:r>
              <w:rPr>
                <w:rFonts w:hint="eastAsia"/>
                <w:b/>
              </w:rPr>
              <w:t>篇代表性论文、专著</w:t>
            </w:r>
          </w:p>
        </w:tc>
      </w:tr>
      <w:tr w:rsidR="00CE77D8">
        <w:trPr>
          <w:trHeight w:val="624"/>
        </w:trPr>
        <w:tc>
          <w:tcPr>
            <w:tcW w:w="567" w:type="dxa"/>
            <w:vAlign w:val="center"/>
          </w:tcPr>
          <w:p w:rsidR="00CE77D8" w:rsidRDefault="00C40F9D">
            <w:pPr>
              <w:pStyle w:val="a7"/>
              <w:ind w:firstLineChars="0" w:firstLine="0"/>
            </w:pPr>
            <w:r>
              <w:t>序号</w:t>
            </w:r>
          </w:p>
        </w:tc>
        <w:tc>
          <w:tcPr>
            <w:tcW w:w="5103" w:type="dxa"/>
            <w:vAlign w:val="center"/>
          </w:tcPr>
          <w:p w:rsidR="00CE77D8" w:rsidRDefault="00C40F9D">
            <w:pPr>
              <w:pStyle w:val="a7"/>
            </w:pPr>
            <w:r>
              <w:t>论文、专著</w:t>
            </w:r>
          </w:p>
          <w:p w:rsidR="00CE77D8" w:rsidRDefault="00C40F9D">
            <w:pPr>
              <w:pStyle w:val="a7"/>
            </w:pPr>
            <w:r>
              <w:t>名称</w:t>
            </w:r>
            <w:r>
              <w:t>/</w:t>
            </w:r>
            <w:r>
              <w:t>刊名</w:t>
            </w:r>
            <w:r>
              <w:t>/</w:t>
            </w:r>
            <w:r>
              <w:t>作者</w:t>
            </w:r>
          </w:p>
        </w:tc>
        <w:tc>
          <w:tcPr>
            <w:tcW w:w="688" w:type="dxa"/>
            <w:vAlign w:val="center"/>
          </w:tcPr>
          <w:p w:rsidR="00CE77D8" w:rsidRDefault="00C40F9D">
            <w:pPr>
              <w:pStyle w:val="a7"/>
              <w:ind w:firstLineChars="0" w:firstLine="0"/>
              <w:jc w:val="center"/>
            </w:pPr>
            <w:r>
              <w:t>影响因子</w:t>
            </w:r>
          </w:p>
        </w:tc>
        <w:tc>
          <w:tcPr>
            <w:tcW w:w="2026" w:type="dxa"/>
            <w:vAlign w:val="center"/>
          </w:tcPr>
          <w:p w:rsidR="00CE77D8" w:rsidRDefault="00C40F9D">
            <w:pPr>
              <w:pStyle w:val="a7"/>
              <w:ind w:firstLineChars="0" w:firstLine="0"/>
              <w:jc w:val="center"/>
            </w:pPr>
            <w:r>
              <w:t>年卷页码</w:t>
            </w:r>
          </w:p>
          <w:p w:rsidR="00CE77D8" w:rsidRDefault="00C40F9D">
            <w:pPr>
              <w:pStyle w:val="a7"/>
              <w:ind w:firstLineChars="0" w:firstLine="0"/>
              <w:jc w:val="center"/>
            </w:pPr>
            <w:r>
              <w:t>年</w:t>
            </w:r>
            <w:r>
              <w:t>(</w:t>
            </w:r>
            <w:r>
              <w:t>卷</w:t>
            </w:r>
            <w:r>
              <w:t>):</w:t>
            </w:r>
            <w:r>
              <w:t>页码</w:t>
            </w:r>
          </w:p>
        </w:tc>
        <w:tc>
          <w:tcPr>
            <w:tcW w:w="1107" w:type="dxa"/>
            <w:vAlign w:val="center"/>
          </w:tcPr>
          <w:p w:rsidR="00CE77D8" w:rsidRDefault="00C40F9D">
            <w:pPr>
              <w:pStyle w:val="a7"/>
              <w:ind w:firstLineChars="0" w:firstLine="0"/>
            </w:pPr>
            <w:r>
              <w:t>发表年月</w:t>
            </w:r>
          </w:p>
        </w:tc>
        <w:tc>
          <w:tcPr>
            <w:tcW w:w="2015" w:type="dxa"/>
            <w:vAlign w:val="center"/>
          </w:tcPr>
          <w:p w:rsidR="00CE77D8" w:rsidRDefault="00C40F9D">
            <w:pPr>
              <w:pStyle w:val="a7"/>
              <w:ind w:firstLineChars="0" w:firstLine="0"/>
            </w:pPr>
            <w:r>
              <w:t>通讯作者</w:t>
            </w:r>
            <w:r>
              <w:t>/</w:t>
            </w:r>
            <w:r>
              <w:t>第一作者</w:t>
            </w:r>
          </w:p>
          <w:p w:rsidR="00CE77D8" w:rsidRDefault="00C40F9D">
            <w:pPr>
              <w:pStyle w:val="a7"/>
            </w:pPr>
            <w:r>
              <w:t>(</w:t>
            </w:r>
            <w:r>
              <w:t>中文名</w:t>
            </w:r>
            <w:r>
              <w:t>)</w:t>
            </w:r>
          </w:p>
        </w:tc>
        <w:tc>
          <w:tcPr>
            <w:tcW w:w="1001" w:type="dxa"/>
            <w:vAlign w:val="center"/>
          </w:tcPr>
          <w:p w:rsidR="00CE77D8" w:rsidRDefault="00C40F9D">
            <w:pPr>
              <w:pStyle w:val="a7"/>
              <w:ind w:firstLineChars="4" w:firstLine="8"/>
            </w:pPr>
            <w:r>
              <w:t>SCI</w:t>
            </w:r>
          </w:p>
          <w:p w:rsidR="00CE77D8" w:rsidRDefault="00C40F9D">
            <w:pPr>
              <w:pStyle w:val="a7"/>
              <w:ind w:firstLineChars="0" w:firstLine="0"/>
            </w:pPr>
            <w:r>
              <w:t>他引次数</w:t>
            </w:r>
          </w:p>
        </w:tc>
        <w:tc>
          <w:tcPr>
            <w:tcW w:w="800" w:type="dxa"/>
            <w:vAlign w:val="center"/>
          </w:tcPr>
          <w:p w:rsidR="00CE77D8" w:rsidRDefault="00C40F9D">
            <w:pPr>
              <w:pStyle w:val="a7"/>
              <w:ind w:firstLineChars="0" w:firstLine="0"/>
            </w:pPr>
            <w:r>
              <w:t>他引</w:t>
            </w:r>
          </w:p>
          <w:p w:rsidR="00CE77D8" w:rsidRDefault="00C40F9D">
            <w:pPr>
              <w:pStyle w:val="a7"/>
              <w:ind w:firstLineChars="0" w:firstLine="0"/>
            </w:pPr>
            <w:r>
              <w:t>总次数</w:t>
            </w:r>
          </w:p>
        </w:tc>
        <w:tc>
          <w:tcPr>
            <w:tcW w:w="844" w:type="dxa"/>
            <w:vAlign w:val="center"/>
          </w:tcPr>
          <w:p w:rsidR="00CE77D8" w:rsidRDefault="00C40F9D">
            <w:pPr>
              <w:pStyle w:val="a7"/>
              <w:ind w:firstLineChars="0" w:firstLine="0"/>
            </w:pPr>
            <w:r>
              <w:t>是否国内完成</w:t>
            </w:r>
          </w:p>
        </w:tc>
      </w:tr>
      <w:tr w:rsidR="00CE77D8">
        <w:trPr>
          <w:trHeight w:val="624"/>
        </w:trPr>
        <w:tc>
          <w:tcPr>
            <w:tcW w:w="567" w:type="dxa"/>
            <w:vAlign w:val="center"/>
          </w:tcPr>
          <w:p w:rsidR="00CE77D8" w:rsidRDefault="00C40F9D">
            <w:pPr>
              <w:pStyle w:val="a7"/>
              <w:ind w:firstLineChars="0" w:firstLine="0"/>
              <w:jc w:val="center"/>
            </w:pPr>
            <w:r>
              <w:t>7</w:t>
            </w:r>
          </w:p>
        </w:tc>
        <w:tc>
          <w:tcPr>
            <w:tcW w:w="5103" w:type="dxa"/>
            <w:vAlign w:val="center"/>
          </w:tcPr>
          <w:p w:rsidR="00CE77D8" w:rsidRDefault="00C40F9D" w:rsidP="00E154CA">
            <w:pPr>
              <w:pStyle w:val="a7"/>
              <w:spacing w:line="240" w:lineRule="auto"/>
              <w:ind w:firstLineChars="0" w:firstLine="0"/>
            </w:pPr>
            <w:r>
              <w:t xml:space="preserve">Modeling impulsive insulin delivery in insulin pump with time delays / </w:t>
            </w:r>
            <w:r w:rsidR="00607EFB">
              <w:t>SIAM</w:t>
            </w:r>
            <w:r>
              <w:t xml:space="preserve"> Journal on Applied Mathematics / Xinyu Song, Mingzhan</w:t>
            </w:r>
            <w:r w:rsidR="00E154CA">
              <w:t xml:space="preserve"> </w:t>
            </w:r>
            <w:r>
              <w:t>Huang, Jiaxu Li</w:t>
            </w:r>
          </w:p>
        </w:tc>
        <w:tc>
          <w:tcPr>
            <w:tcW w:w="688" w:type="dxa"/>
            <w:vAlign w:val="center"/>
          </w:tcPr>
          <w:p w:rsidR="00CE77D8" w:rsidRDefault="00C40F9D">
            <w:pPr>
              <w:pStyle w:val="a7"/>
              <w:ind w:firstLineChars="0" w:firstLine="0"/>
              <w:jc w:val="center"/>
            </w:pPr>
            <w:r>
              <w:rPr>
                <w:rFonts w:hint="eastAsia"/>
              </w:rPr>
              <w:t>1.67</w:t>
            </w:r>
          </w:p>
        </w:tc>
        <w:tc>
          <w:tcPr>
            <w:tcW w:w="2026" w:type="dxa"/>
            <w:vAlign w:val="center"/>
          </w:tcPr>
          <w:p w:rsidR="00CE77D8" w:rsidRDefault="00C40F9D">
            <w:pPr>
              <w:pStyle w:val="a7"/>
              <w:ind w:firstLineChars="0" w:firstLine="0"/>
              <w:jc w:val="center"/>
            </w:pPr>
            <w:r>
              <w:rPr>
                <w:rFonts w:hint="eastAsia"/>
              </w:rPr>
              <w:t>2014</w:t>
            </w:r>
            <w:r>
              <w:t>(74):</w:t>
            </w:r>
            <w:r>
              <w:rPr>
                <w:sz w:val="18"/>
                <w:szCs w:val="18"/>
              </w:rPr>
              <w:t xml:space="preserve"> 1763-1785</w:t>
            </w:r>
          </w:p>
        </w:tc>
        <w:tc>
          <w:tcPr>
            <w:tcW w:w="1107" w:type="dxa"/>
            <w:vAlign w:val="center"/>
          </w:tcPr>
          <w:p w:rsidR="00CE77D8" w:rsidRDefault="00C40F9D">
            <w:pPr>
              <w:pStyle w:val="a7"/>
              <w:ind w:firstLineChars="0" w:firstLine="0"/>
              <w:jc w:val="center"/>
            </w:pPr>
            <w:r>
              <w:rPr>
                <w:rFonts w:hint="eastAsia"/>
              </w:rPr>
              <w:t>2014-</w:t>
            </w:r>
            <w:r>
              <w:t>11</w:t>
            </w:r>
          </w:p>
        </w:tc>
        <w:tc>
          <w:tcPr>
            <w:tcW w:w="2015" w:type="dxa"/>
            <w:vAlign w:val="center"/>
          </w:tcPr>
          <w:p w:rsidR="00CE77D8" w:rsidRDefault="00C40F9D">
            <w:pPr>
              <w:pStyle w:val="a7"/>
              <w:ind w:firstLineChars="0" w:firstLine="0"/>
              <w:jc w:val="center"/>
            </w:pPr>
            <w:r>
              <w:rPr>
                <w:rFonts w:hint="eastAsia"/>
              </w:rPr>
              <w:t>宋新宇</w:t>
            </w:r>
            <w:r>
              <w:rPr>
                <w:rFonts w:hint="eastAsia"/>
              </w:rPr>
              <w:t>/</w:t>
            </w:r>
            <w:r>
              <w:rPr>
                <w:rFonts w:hint="eastAsia"/>
              </w:rPr>
              <w:t>宋新宇</w:t>
            </w:r>
          </w:p>
        </w:tc>
        <w:tc>
          <w:tcPr>
            <w:tcW w:w="1001" w:type="dxa"/>
            <w:vAlign w:val="center"/>
          </w:tcPr>
          <w:p w:rsidR="00CE77D8" w:rsidRDefault="00C40F9D">
            <w:pPr>
              <w:pStyle w:val="a7"/>
              <w:ind w:firstLineChars="0" w:firstLine="0"/>
              <w:jc w:val="center"/>
            </w:pPr>
            <w:r>
              <w:rPr>
                <w:rFonts w:hint="eastAsia"/>
              </w:rPr>
              <w:t>3</w:t>
            </w:r>
          </w:p>
        </w:tc>
        <w:tc>
          <w:tcPr>
            <w:tcW w:w="800" w:type="dxa"/>
            <w:vAlign w:val="center"/>
          </w:tcPr>
          <w:p w:rsidR="00CE77D8" w:rsidRDefault="00C40F9D">
            <w:pPr>
              <w:pStyle w:val="a7"/>
              <w:ind w:firstLineChars="0" w:firstLine="0"/>
              <w:jc w:val="center"/>
            </w:pPr>
            <w:r>
              <w:rPr>
                <w:rFonts w:hint="eastAsia"/>
              </w:rPr>
              <w:t>3</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8</w:t>
            </w:r>
          </w:p>
        </w:tc>
        <w:tc>
          <w:tcPr>
            <w:tcW w:w="5103" w:type="dxa"/>
            <w:vAlign w:val="center"/>
          </w:tcPr>
          <w:p w:rsidR="00CE77D8" w:rsidRDefault="00C40F9D">
            <w:pPr>
              <w:pStyle w:val="a7"/>
              <w:spacing w:line="240" w:lineRule="auto"/>
              <w:ind w:firstLineChars="0" w:firstLine="0"/>
            </w:pPr>
            <w:r>
              <w:t>Periodic solution of a chemostat model with Monod growth rate and impulsive state feedback control/</w:t>
            </w:r>
            <w:r>
              <w:rPr>
                <w:rFonts w:eastAsia="仿宋"/>
                <w:bCs w:val="0"/>
                <w:color w:val="000000"/>
                <w:kern w:val="0"/>
              </w:rPr>
              <w:t xml:space="preserve"> Journal of Theoretical Biology</w:t>
            </w:r>
            <w:r>
              <w:t xml:space="preserve"> /Hongjian</w:t>
            </w:r>
            <w:r w:rsidR="00E154CA">
              <w:t xml:space="preserve"> </w:t>
            </w:r>
            <w:r>
              <w:t>Guo, Lansun Chen</w:t>
            </w:r>
          </w:p>
        </w:tc>
        <w:tc>
          <w:tcPr>
            <w:tcW w:w="688" w:type="dxa"/>
            <w:vAlign w:val="center"/>
          </w:tcPr>
          <w:p w:rsidR="00CE77D8" w:rsidRDefault="00C40F9D">
            <w:pPr>
              <w:pStyle w:val="a7"/>
              <w:ind w:firstLineChars="0" w:firstLine="0"/>
              <w:jc w:val="center"/>
            </w:pPr>
            <w:r>
              <w:rPr>
                <w:rFonts w:hint="eastAsia"/>
              </w:rPr>
              <w:t>2.11</w:t>
            </w:r>
          </w:p>
        </w:tc>
        <w:tc>
          <w:tcPr>
            <w:tcW w:w="2026" w:type="dxa"/>
            <w:vAlign w:val="center"/>
          </w:tcPr>
          <w:p w:rsidR="00CE77D8" w:rsidRDefault="00C40F9D">
            <w:pPr>
              <w:pStyle w:val="a7"/>
              <w:ind w:firstLineChars="0" w:firstLine="0"/>
              <w:jc w:val="center"/>
            </w:pPr>
            <w:r>
              <w:rPr>
                <w:rFonts w:hint="eastAsia"/>
              </w:rPr>
              <w:t>2009(</w:t>
            </w:r>
            <w:r>
              <w:t>260</w:t>
            </w:r>
            <w:r>
              <w:rPr>
                <w:rFonts w:hint="eastAsia"/>
              </w:rPr>
              <w:t>)</w:t>
            </w:r>
            <w:r>
              <w:t>:502-509</w:t>
            </w:r>
          </w:p>
        </w:tc>
        <w:tc>
          <w:tcPr>
            <w:tcW w:w="1107" w:type="dxa"/>
            <w:vAlign w:val="center"/>
          </w:tcPr>
          <w:p w:rsidR="00CE77D8" w:rsidRDefault="00C40F9D">
            <w:pPr>
              <w:pStyle w:val="a7"/>
              <w:ind w:firstLineChars="0" w:firstLine="0"/>
              <w:jc w:val="center"/>
            </w:pPr>
            <w:r>
              <w:rPr>
                <w:rFonts w:hint="eastAsia"/>
              </w:rPr>
              <w:t>2009-</w:t>
            </w:r>
            <w:r>
              <w:t>10</w:t>
            </w:r>
          </w:p>
        </w:tc>
        <w:tc>
          <w:tcPr>
            <w:tcW w:w="2015" w:type="dxa"/>
            <w:vAlign w:val="center"/>
          </w:tcPr>
          <w:p w:rsidR="00CE77D8" w:rsidRDefault="00C40F9D">
            <w:pPr>
              <w:pStyle w:val="a7"/>
              <w:ind w:firstLineChars="0" w:firstLine="0"/>
              <w:jc w:val="center"/>
            </w:pPr>
            <w:r>
              <w:rPr>
                <w:rFonts w:hint="eastAsia"/>
              </w:rPr>
              <w:t>郭红建</w:t>
            </w:r>
            <w:r>
              <w:rPr>
                <w:rFonts w:hint="eastAsia"/>
              </w:rPr>
              <w:t>/</w:t>
            </w:r>
            <w:r>
              <w:rPr>
                <w:rFonts w:hint="eastAsia"/>
              </w:rPr>
              <w:t>郭红建</w:t>
            </w:r>
          </w:p>
        </w:tc>
        <w:tc>
          <w:tcPr>
            <w:tcW w:w="1001" w:type="dxa"/>
            <w:vAlign w:val="center"/>
          </w:tcPr>
          <w:p w:rsidR="00CE77D8" w:rsidRDefault="00C40F9D">
            <w:pPr>
              <w:pStyle w:val="a7"/>
              <w:ind w:firstLineChars="0" w:firstLine="0"/>
              <w:jc w:val="center"/>
            </w:pPr>
            <w:r>
              <w:rPr>
                <w:rFonts w:hint="eastAsia"/>
              </w:rPr>
              <w:t>14</w:t>
            </w:r>
          </w:p>
        </w:tc>
        <w:tc>
          <w:tcPr>
            <w:tcW w:w="800" w:type="dxa"/>
            <w:vAlign w:val="center"/>
          </w:tcPr>
          <w:p w:rsidR="00CE77D8" w:rsidRDefault="00C40F9D">
            <w:pPr>
              <w:pStyle w:val="a7"/>
              <w:ind w:firstLineChars="0" w:firstLine="0"/>
              <w:jc w:val="center"/>
            </w:pPr>
            <w:r>
              <w:rPr>
                <w:rFonts w:hint="eastAsia"/>
              </w:rPr>
              <w:t>15</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9</w:t>
            </w:r>
          </w:p>
        </w:tc>
        <w:tc>
          <w:tcPr>
            <w:tcW w:w="5103" w:type="dxa"/>
            <w:vAlign w:val="center"/>
          </w:tcPr>
          <w:p w:rsidR="00CE77D8" w:rsidRDefault="00C40F9D">
            <w:pPr>
              <w:pStyle w:val="a7"/>
              <w:spacing w:line="240" w:lineRule="auto"/>
              <w:ind w:firstLineChars="0" w:firstLine="0"/>
            </w:pPr>
            <w:r>
              <w:t xml:space="preserve">The effects of impulsive harvest on a predator-prey system with distributed time delay/ </w:t>
            </w:r>
            <w:r>
              <w:rPr>
                <w:rFonts w:eastAsia="仿宋"/>
                <w:bCs w:val="0"/>
                <w:color w:val="000000"/>
                <w:kern w:val="0"/>
              </w:rPr>
              <w:t>Communications in Nonlinear Science and Numerical Simulation</w:t>
            </w:r>
            <w:r>
              <w:t xml:space="preserve"> / Hongjian</w:t>
            </w:r>
            <w:r w:rsidR="00E154CA">
              <w:t xml:space="preserve"> </w:t>
            </w:r>
            <w:r>
              <w:t>Guo, Lansun Chen</w:t>
            </w:r>
          </w:p>
        </w:tc>
        <w:tc>
          <w:tcPr>
            <w:tcW w:w="688" w:type="dxa"/>
            <w:vAlign w:val="center"/>
          </w:tcPr>
          <w:p w:rsidR="00CE77D8" w:rsidRDefault="00C40F9D">
            <w:pPr>
              <w:pStyle w:val="a7"/>
              <w:ind w:firstLineChars="0" w:firstLine="0"/>
              <w:jc w:val="center"/>
            </w:pPr>
            <w:r>
              <w:rPr>
                <w:rFonts w:hint="eastAsia"/>
              </w:rPr>
              <w:t>2.78</w:t>
            </w:r>
          </w:p>
        </w:tc>
        <w:tc>
          <w:tcPr>
            <w:tcW w:w="2026" w:type="dxa"/>
            <w:vAlign w:val="center"/>
          </w:tcPr>
          <w:p w:rsidR="00CE77D8" w:rsidRDefault="00C40F9D">
            <w:pPr>
              <w:pStyle w:val="a7"/>
              <w:ind w:firstLineChars="0" w:firstLine="0"/>
              <w:jc w:val="center"/>
            </w:pPr>
            <w:r>
              <w:rPr>
                <w:rFonts w:hint="eastAsia"/>
              </w:rPr>
              <w:t>2009(</w:t>
            </w:r>
            <w:r>
              <w:t>14</w:t>
            </w:r>
            <w:r>
              <w:rPr>
                <w:rFonts w:hint="eastAsia"/>
              </w:rPr>
              <w:t>)</w:t>
            </w:r>
            <w:r>
              <w:t>:</w:t>
            </w:r>
            <w:r>
              <w:rPr>
                <w:sz w:val="18"/>
                <w:szCs w:val="18"/>
              </w:rPr>
              <w:t xml:space="preserve"> 2301-2309</w:t>
            </w:r>
          </w:p>
        </w:tc>
        <w:tc>
          <w:tcPr>
            <w:tcW w:w="1107" w:type="dxa"/>
            <w:vAlign w:val="center"/>
          </w:tcPr>
          <w:p w:rsidR="00CE77D8" w:rsidRDefault="00C40F9D">
            <w:pPr>
              <w:pStyle w:val="a7"/>
              <w:ind w:firstLineChars="0" w:firstLine="0"/>
              <w:jc w:val="center"/>
            </w:pPr>
            <w:r>
              <w:rPr>
                <w:rFonts w:hint="eastAsia"/>
              </w:rPr>
              <w:t>2009</w:t>
            </w:r>
            <w:r>
              <w:t>-05</w:t>
            </w:r>
          </w:p>
        </w:tc>
        <w:tc>
          <w:tcPr>
            <w:tcW w:w="2015" w:type="dxa"/>
            <w:vAlign w:val="center"/>
          </w:tcPr>
          <w:p w:rsidR="00CE77D8" w:rsidRDefault="00C40F9D">
            <w:pPr>
              <w:pStyle w:val="a7"/>
              <w:ind w:firstLineChars="0" w:firstLine="0"/>
              <w:jc w:val="center"/>
            </w:pPr>
            <w:r>
              <w:rPr>
                <w:rFonts w:hint="eastAsia"/>
              </w:rPr>
              <w:t>郭红建</w:t>
            </w:r>
            <w:r>
              <w:rPr>
                <w:rFonts w:hint="eastAsia"/>
              </w:rPr>
              <w:t>/</w:t>
            </w:r>
            <w:r>
              <w:rPr>
                <w:rFonts w:hint="eastAsia"/>
              </w:rPr>
              <w:t>郭红建</w:t>
            </w:r>
          </w:p>
        </w:tc>
        <w:tc>
          <w:tcPr>
            <w:tcW w:w="1001" w:type="dxa"/>
            <w:vAlign w:val="center"/>
          </w:tcPr>
          <w:p w:rsidR="00CE77D8" w:rsidRDefault="00C40F9D">
            <w:pPr>
              <w:pStyle w:val="a7"/>
              <w:ind w:firstLineChars="0" w:firstLine="0"/>
              <w:jc w:val="center"/>
            </w:pPr>
            <w:r>
              <w:rPr>
                <w:rFonts w:hint="eastAsia"/>
              </w:rPr>
              <w:t>17</w:t>
            </w:r>
          </w:p>
        </w:tc>
        <w:tc>
          <w:tcPr>
            <w:tcW w:w="800" w:type="dxa"/>
            <w:vAlign w:val="center"/>
          </w:tcPr>
          <w:p w:rsidR="00CE77D8" w:rsidRDefault="00C40F9D">
            <w:pPr>
              <w:pStyle w:val="a7"/>
              <w:ind w:firstLineChars="0" w:firstLine="0"/>
              <w:jc w:val="center"/>
            </w:pPr>
            <w:r>
              <w:rPr>
                <w:rFonts w:hint="eastAsia"/>
              </w:rPr>
              <w:t>21</w:t>
            </w:r>
          </w:p>
        </w:tc>
        <w:tc>
          <w:tcPr>
            <w:tcW w:w="844" w:type="dxa"/>
            <w:vAlign w:val="center"/>
          </w:tcPr>
          <w:p w:rsidR="00CE77D8" w:rsidRDefault="00C40F9D">
            <w:pPr>
              <w:pStyle w:val="a7"/>
              <w:ind w:firstLineChars="0" w:firstLine="0"/>
              <w:jc w:val="center"/>
            </w:pPr>
            <w:r>
              <w:rPr>
                <w:rFonts w:hint="eastAsia"/>
              </w:rPr>
              <w:t>是</w:t>
            </w:r>
          </w:p>
        </w:tc>
      </w:tr>
      <w:tr w:rsidR="00CE77D8">
        <w:trPr>
          <w:trHeight w:val="624"/>
        </w:trPr>
        <w:tc>
          <w:tcPr>
            <w:tcW w:w="567" w:type="dxa"/>
            <w:vAlign w:val="center"/>
          </w:tcPr>
          <w:p w:rsidR="00CE77D8" w:rsidRDefault="00C40F9D">
            <w:pPr>
              <w:pStyle w:val="a7"/>
              <w:ind w:firstLineChars="0" w:firstLine="0"/>
              <w:jc w:val="center"/>
            </w:pPr>
            <w:r>
              <w:t>10</w:t>
            </w:r>
          </w:p>
        </w:tc>
        <w:tc>
          <w:tcPr>
            <w:tcW w:w="5103" w:type="dxa"/>
            <w:vAlign w:val="center"/>
          </w:tcPr>
          <w:p w:rsidR="00CE77D8" w:rsidRDefault="00C40F9D">
            <w:pPr>
              <w:pStyle w:val="a7"/>
              <w:spacing w:line="240" w:lineRule="auto"/>
              <w:ind w:firstLineChars="0" w:firstLine="0"/>
            </w:pPr>
            <w:r>
              <w:t xml:space="preserve">Time-limited pest control of a Lotka-Volterra model with impulsive harvest / </w:t>
            </w:r>
            <w:r>
              <w:rPr>
                <w:rFonts w:eastAsia="仿宋"/>
                <w:bCs w:val="0"/>
                <w:color w:val="000000"/>
                <w:kern w:val="0"/>
              </w:rPr>
              <w:t>Nonlinear Analysis-Real World Application</w:t>
            </w:r>
            <w:r>
              <w:t xml:space="preserve"> / Hongjian</w:t>
            </w:r>
            <w:r w:rsidR="00E154CA">
              <w:t xml:space="preserve"> </w:t>
            </w:r>
            <w:r>
              <w:t>Guo, Lansun Chen</w:t>
            </w:r>
          </w:p>
        </w:tc>
        <w:tc>
          <w:tcPr>
            <w:tcW w:w="688" w:type="dxa"/>
            <w:vAlign w:val="center"/>
          </w:tcPr>
          <w:p w:rsidR="00CE77D8" w:rsidRDefault="00C40F9D">
            <w:pPr>
              <w:pStyle w:val="a7"/>
              <w:ind w:firstLineChars="0" w:firstLine="0"/>
              <w:jc w:val="center"/>
            </w:pPr>
            <w:r>
              <w:rPr>
                <w:rFonts w:hint="eastAsia"/>
              </w:rPr>
              <w:t>1.66</w:t>
            </w:r>
          </w:p>
        </w:tc>
        <w:tc>
          <w:tcPr>
            <w:tcW w:w="2026" w:type="dxa"/>
            <w:vAlign w:val="center"/>
          </w:tcPr>
          <w:p w:rsidR="00CE77D8" w:rsidRDefault="00C40F9D">
            <w:pPr>
              <w:pStyle w:val="a7"/>
              <w:ind w:firstLineChars="0" w:firstLine="0"/>
              <w:jc w:val="center"/>
            </w:pPr>
            <w:r>
              <w:rPr>
                <w:rFonts w:hint="eastAsia"/>
              </w:rPr>
              <w:t>2009(</w:t>
            </w:r>
            <w:r>
              <w:t>10)</w:t>
            </w:r>
            <w:r>
              <w:rPr>
                <w:sz w:val="18"/>
                <w:szCs w:val="18"/>
              </w:rPr>
              <w:t>: 840-848</w:t>
            </w:r>
          </w:p>
        </w:tc>
        <w:tc>
          <w:tcPr>
            <w:tcW w:w="1107" w:type="dxa"/>
            <w:vAlign w:val="center"/>
          </w:tcPr>
          <w:p w:rsidR="00CE77D8" w:rsidRDefault="00C40F9D">
            <w:pPr>
              <w:pStyle w:val="a7"/>
              <w:ind w:firstLineChars="0" w:firstLine="0"/>
              <w:jc w:val="center"/>
            </w:pPr>
            <w:r>
              <w:rPr>
                <w:rFonts w:hint="eastAsia"/>
              </w:rPr>
              <w:t>2009</w:t>
            </w:r>
            <w:r>
              <w:t>-04</w:t>
            </w:r>
          </w:p>
        </w:tc>
        <w:tc>
          <w:tcPr>
            <w:tcW w:w="2015" w:type="dxa"/>
            <w:vAlign w:val="center"/>
          </w:tcPr>
          <w:p w:rsidR="00CE77D8" w:rsidRDefault="00C40F9D">
            <w:pPr>
              <w:pStyle w:val="a7"/>
              <w:ind w:firstLineChars="0" w:firstLine="0"/>
              <w:jc w:val="center"/>
            </w:pPr>
            <w:r>
              <w:rPr>
                <w:rFonts w:hint="eastAsia"/>
              </w:rPr>
              <w:t>郭红建</w:t>
            </w:r>
            <w:r>
              <w:rPr>
                <w:rFonts w:hint="eastAsia"/>
              </w:rPr>
              <w:t>/</w:t>
            </w:r>
            <w:r>
              <w:rPr>
                <w:rFonts w:hint="eastAsia"/>
              </w:rPr>
              <w:t>郭红建</w:t>
            </w:r>
          </w:p>
        </w:tc>
        <w:tc>
          <w:tcPr>
            <w:tcW w:w="1001" w:type="dxa"/>
            <w:vAlign w:val="center"/>
          </w:tcPr>
          <w:p w:rsidR="00CE77D8" w:rsidRDefault="00C40F9D">
            <w:pPr>
              <w:pStyle w:val="a7"/>
              <w:ind w:firstLineChars="0" w:firstLine="0"/>
              <w:jc w:val="center"/>
            </w:pPr>
            <w:r>
              <w:rPr>
                <w:rFonts w:hint="eastAsia"/>
              </w:rPr>
              <w:t>1</w:t>
            </w:r>
            <w:r>
              <w:t>1</w:t>
            </w:r>
          </w:p>
        </w:tc>
        <w:tc>
          <w:tcPr>
            <w:tcW w:w="800" w:type="dxa"/>
            <w:vAlign w:val="center"/>
          </w:tcPr>
          <w:p w:rsidR="00CE77D8" w:rsidRDefault="00C40F9D">
            <w:pPr>
              <w:pStyle w:val="a7"/>
              <w:ind w:firstLineChars="0" w:firstLine="0"/>
              <w:jc w:val="center"/>
            </w:pPr>
            <w:r>
              <w:rPr>
                <w:rFonts w:hint="eastAsia"/>
              </w:rPr>
              <w:t>1</w:t>
            </w:r>
            <w:r>
              <w:t>4</w:t>
            </w:r>
          </w:p>
        </w:tc>
        <w:tc>
          <w:tcPr>
            <w:tcW w:w="844" w:type="dxa"/>
            <w:vAlign w:val="center"/>
          </w:tcPr>
          <w:p w:rsidR="00CE77D8" w:rsidRDefault="00C40F9D">
            <w:pPr>
              <w:pStyle w:val="a7"/>
              <w:ind w:firstLineChars="0" w:firstLine="0"/>
              <w:jc w:val="center"/>
            </w:pPr>
            <w:r>
              <w:rPr>
                <w:rFonts w:hint="eastAsia"/>
              </w:rPr>
              <w:t>是</w:t>
            </w:r>
          </w:p>
        </w:tc>
      </w:tr>
    </w:tbl>
    <w:p w:rsidR="00CE77D8" w:rsidRDefault="00CE77D8">
      <w:pPr>
        <w:ind w:firstLineChars="50" w:firstLine="105"/>
        <w:jc w:val="center"/>
        <w:rPr>
          <w:rFonts w:eastAsia="黑体"/>
          <w:b/>
          <w:bCs/>
          <w:szCs w:val="21"/>
        </w:rPr>
      </w:pPr>
    </w:p>
    <w:p w:rsidR="00CE77D8" w:rsidRDefault="00C40F9D">
      <w:pPr>
        <w:ind w:firstLineChars="50" w:firstLine="105"/>
        <w:rPr>
          <w:rFonts w:eastAsia="黑体"/>
          <w:b/>
          <w:bCs/>
          <w:szCs w:val="21"/>
        </w:rPr>
      </w:pPr>
      <w:r>
        <w:rPr>
          <w:rFonts w:eastAsia="黑体" w:hint="eastAsia"/>
          <w:b/>
          <w:bCs/>
          <w:szCs w:val="21"/>
        </w:rPr>
        <w:t>注：</w:t>
      </w:r>
      <w:r>
        <w:rPr>
          <w:rFonts w:eastAsia="黑体" w:hint="eastAsia"/>
          <w:bCs/>
          <w:szCs w:val="21"/>
        </w:rPr>
        <w:t>①影响因子均为</w:t>
      </w:r>
      <w:r>
        <w:rPr>
          <w:rFonts w:eastAsia="黑体" w:hint="eastAsia"/>
          <w:bCs/>
          <w:szCs w:val="21"/>
        </w:rPr>
        <w:t xml:space="preserve"> 2016 </w:t>
      </w:r>
      <w:r>
        <w:rPr>
          <w:rFonts w:eastAsia="黑体" w:hint="eastAsia"/>
          <w:bCs/>
          <w:szCs w:val="21"/>
        </w:rPr>
        <w:t>年的；②“他引”：引用文献作者中有被引论文作者之一者，视为自引，其它情况视为他引。</w:t>
      </w:r>
    </w:p>
    <w:p w:rsidR="00CE77D8" w:rsidRDefault="00C40F9D">
      <w:pPr>
        <w:widowControl/>
        <w:jc w:val="center"/>
      </w:pPr>
      <w:r>
        <w:rPr>
          <w:rFonts w:eastAsia="黑体"/>
          <w:b/>
          <w:bCs/>
          <w:sz w:val="32"/>
          <w:szCs w:val="32"/>
        </w:rPr>
        <w:br w:type="page"/>
      </w:r>
      <w:r>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4678"/>
        <w:gridCol w:w="1701"/>
        <w:gridCol w:w="1393"/>
      </w:tblGrid>
      <w:tr w:rsidR="00CE77D8">
        <w:trPr>
          <w:trHeight w:val="461"/>
        </w:trPr>
        <w:tc>
          <w:tcPr>
            <w:tcW w:w="14151" w:type="dxa"/>
            <w:gridSpan w:val="5"/>
            <w:vAlign w:val="center"/>
          </w:tcPr>
          <w:p w:rsidR="00CE77D8" w:rsidRDefault="00C40F9D">
            <w:pPr>
              <w:pStyle w:val="a7"/>
              <w:rPr>
                <w:b/>
                <w:sz w:val="18"/>
              </w:rPr>
            </w:pPr>
            <w:r>
              <w:t>2.</w:t>
            </w:r>
            <w:r>
              <w:t>上述代表性论文被他人引用代表性引文、专著目录（不超过</w:t>
            </w:r>
            <w:r>
              <w:t xml:space="preserve">10 </w:t>
            </w:r>
            <w:r>
              <w:t>篇）</w:t>
            </w:r>
          </w:p>
        </w:tc>
      </w:tr>
      <w:tr w:rsidR="00CE77D8">
        <w:trPr>
          <w:trHeight w:val="741"/>
        </w:trPr>
        <w:tc>
          <w:tcPr>
            <w:tcW w:w="567" w:type="dxa"/>
            <w:vAlign w:val="center"/>
          </w:tcPr>
          <w:p w:rsidR="00CE77D8" w:rsidRDefault="00C40F9D">
            <w:pPr>
              <w:pStyle w:val="a7"/>
              <w:ind w:firstLineChars="0" w:firstLine="0"/>
              <w:jc w:val="center"/>
            </w:pPr>
            <w:r>
              <w:t>序号</w:t>
            </w:r>
          </w:p>
        </w:tc>
        <w:tc>
          <w:tcPr>
            <w:tcW w:w="5812" w:type="dxa"/>
            <w:vAlign w:val="center"/>
          </w:tcPr>
          <w:p w:rsidR="00CE77D8" w:rsidRDefault="00C40F9D">
            <w:pPr>
              <w:pStyle w:val="a7"/>
              <w:ind w:firstLineChars="0" w:firstLine="0"/>
              <w:jc w:val="center"/>
            </w:pPr>
            <w:r>
              <w:t>被引论文、专著</w:t>
            </w:r>
          </w:p>
          <w:p w:rsidR="00CE77D8" w:rsidRDefault="00C40F9D">
            <w:pPr>
              <w:pStyle w:val="a7"/>
              <w:ind w:firstLineChars="0" w:firstLine="0"/>
              <w:jc w:val="center"/>
            </w:pPr>
            <w:r>
              <w:t>名称</w:t>
            </w:r>
            <w:r>
              <w:t>/</w:t>
            </w:r>
            <w:r>
              <w:t>刊名</w:t>
            </w:r>
            <w:r>
              <w:t>/</w:t>
            </w:r>
            <w:r>
              <w:t>作者</w:t>
            </w:r>
          </w:p>
        </w:tc>
        <w:tc>
          <w:tcPr>
            <w:tcW w:w="4678" w:type="dxa"/>
            <w:vAlign w:val="center"/>
          </w:tcPr>
          <w:p w:rsidR="00CE77D8" w:rsidRDefault="00C40F9D">
            <w:pPr>
              <w:pStyle w:val="a7"/>
              <w:ind w:firstLineChars="0" w:firstLine="0"/>
              <w:jc w:val="center"/>
            </w:pPr>
            <w:r>
              <w:t>引文名称</w:t>
            </w:r>
            <w:r>
              <w:t>/</w:t>
            </w:r>
            <w:r>
              <w:t>刊名</w:t>
            </w:r>
            <w:r>
              <w:t>/</w:t>
            </w:r>
            <w:r>
              <w:t>作者</w:t>
            </w:r>
          </w:p>
        </w:tc>
        <w:tc>
          <w:tcPr>
            <w:tcW w:w="1701" w:type="dxa"/>
            <w:vAlign w:val="center"/>
          </w:tcPr>
          <w:p w:rsidR="00CE77D8" w:rsidRDefault="00C40F9D">
            <w:pPr>
              <w:pStyle w:val="a7"/>
              <w:ind w:firstLineChars="0" w:firstLine="0"/>
            </w:pPr>
            <w:r>
              <w:t>影响因子（引文）</w:t>
            </w:r>
          </w:p>
        </w:tc>
        <w:tc>
          <w:tcPr>
            <w:tcW w:w="1393" w:type="dxa"/>
            <w:vAlign w:val="center"/>
          </w:tcPr>
          <w:p w:rsidR="00CE77D8" w:rsidRDefault="00C40F9D">
            <w:pPr>
              <w:pStyle w:val="a7"/>
              <w:ind w:firstLineChars="0" w:firstLine="0"/>
              <w:jc w:val="center"/>
            </w:pPr>
            <w:r>
              <w:t>引文发表</w:t>
            </w:r>
          </w:p>
          <w:p w:rsidR="00CE77D8" w:rsidRDefault="00C40F9D">
            <w:pPr>
              <w:pStyle w:val="a7"/>
              <w:ind w:firstLineChars="0" w:firstLine="0"/>
              <w:jc w:val="center"/>
            </w:pPr>
            <w:r>
              <w:t>年月</w:t>
            </w:r>
          </w:p>
        </w:tc>
      </w:tr>
      <w:tr w:rsidR="00CE77D8">
        <w:trPr>
          <w:trHeight w:val="741"/>
        </w:trPr>
        <w:tc>
          <w:tcPr>
            <w:tcW w:w="567" w:type="dxa"/>
            <w:vAlign w:val="center"/>
          </w:tcPr>
          <w:p w:rsidR="00CE77D8" w:rsidRDefault="00C40F9D">
            <w:pPr>
              <w:pStyle w:val="a7"/>
              <w:ind w:firstLineChars="0" w:firstLine="0"/>
              <w:jc w:val="center"/>
            </w:pPr>
            <w:r>
              <w:t>1</w:t>
            </w:r>
          </w:p>
        </w:tc>
        <w:tc>
          <w:tcPr>
            <w:tcW w:w="5812" w:type="dxa"/>
            <w:vAlign w:val="center"/>
          </w:tcPr>
          <w:p w:rsidR="00CE77D8" w:rsidRDefault="00C40F9D">
            <w:pPr>
              <w:pStyle w:val="a7"/>
              <w:ind w:firstLineChars="0" w:firstLine="0"/>
            </w:pPr>
            <w:r>
              <w:t xml:space="preserve">Optimal harvesting and stability for a two-species competitive system with stage structure/ </w:t>
            </w:r>
            <w:r>
              <w:rPr>
                <w:rFonts w:eastAsia="仿宋"/>
                <w:bCs w:val="0"/>
                <w:color w:val="000000"/>
                <w:kern w:val="0"/>
              </w:rPr>
              <w:t>Mathematical Biosciences</w:t>
            </w:r>
            <w:r>
              <w:t xml:space="preserve"> / Xinyu Song</w:t>
            </w:r>
            <w:r>
              <w:t>，</w:t>
            </w:r>
            <w:r>
              <w:t>Lansun Chen</w:t>
            </w:r>
          </w:p>
        </w:tc>
        <w:tc>
          <w:tcPr>
            <w:tcW w:w="4678" w:type="dxa"/>
            <w:vAlign w:val="center"/>
          </w:tcPr>
          <w:p w:rsidR="00CE77D8" w:rsidRDefault="00C40F9D">
            <w:pPr>
              <w:pStyle w:val="a7"/>
              <w:ind w:firstLineChars="0" w:firstLine="0"/>
            </w:pPr>
            <w:r>
              <w:t>A model for fishery resource with reserve area / Nonlinear Analysis-Real World Application / Dubey, B; handra, P ; Sinha, P</w:t>
            </w:r>
          </w:p>
        </w:tc>
        <w:tc>
          <w:tcPr>
            <w:tcW w:w="1701" w:type="dxa"/>
            <w:vAlign w:val="center"/>
          </w:tcPr>
          <w:p w:rsidR="00CE77D8" w:rsidRDefault="00C40F9D">
            <w:pPr>
              <w:pStyle w:val="a7"/>
            </w:pPr>
            <w:r>
              <w:rPr>
                <w:rFonts w:hint="eastAsia"/>
              </w:rPr>
              <w:t>1</w:t>
            </w:r>
            <w:r>
              <w:t>.66</w:t>
            </w:r>
          </w:p>
        </w:tc>
        <w:tc>
          <w:tcPr>
            <w:tcW w:w="1393" w:type="dxa"/>
            <w:vAlign w:val="center"/>
          </w:tcPr>
          <w:p w:rsidR="00CE77D8" w:rsidRDefault="00C40F9D">
            <w:pPr>
              <w:pStyle w:val="a7"/>
            </w:pPr>
            <w:r>
              <w:t>2003-10</w:t>
            </w:r>
          </w:p>
        </w:tc>
      </w:tr>
      <w:tr w:rsidR="00CE77D8">
        <w:trPr>
          <w:trHeight w:val="741"/>
        </w:trPr>
        <w:tc>
          <w:tcPr>
            <w:tcW w:w="567" w:type="dxa"/>
            <w:vAlign w:val="center"/>
          </w:tcPr>
          <w:p w:rsidR="00CE77D8" w:rsidRDefault="00C40F9D">
            <w:pPr>
              <w:pStyle w:val="a7"/>
              <w:ind w:firstLineChars="0" w:firstLine="0"/>
              <w:jc w:val="center"/>
            </w:pPr>
            <w:r>
              <w:t>2</w:t>
            </w:r>
          </w:p>
        </w:tc>
        <w:tc>
          <w:tcPr>
            <w:tcW w:w="5812" w:type="dxa"/>
            <w:vAlign w:val="center"/>
          </w:tcPr>
          <w:p w:rsidR="00CE77D8" w:rsidRDefault="00C40F9D">
            <w:pPr>
              <w:pStyle w:val="a7"/>
              <w:ind w:firstLineChars="0" w:firstLine="0"/>
            </w:pPr>
            <w:r>
              <w:rPr>
                <w:rFonts w:hint="eastAsia"/>
              </w:rPr>
              <w:t>The prey-dependent consumption two-prey one-predator models with stage structure for the predator and impulsive effects/Journal of Theoretical Biology/Xinyu Song</w:t>
            </w:r>
            <w:r>
              <w:rPr>
                <w:rFonts w:hint="eastAsia"/>
              </w:rPr>
              <w:t>，</w:t>
            </w:r>
            <w:r>
              <w:rPr>
                <w:rFonts w:hint="eastAsia"/>
              </w:rPr>
              <w:t>Zhongyi Xiang</w:t>
            </w:r>
          </w:p>
        </w:tc>
        <w:tc>
          <w:tcPr>
            <w:tcW w:w="4678" w:type="dxa"/>
            <w:vAlign w:val="center"/>
          </w:tcPr>
          <w:p w:rsidR="00CE77D8" w:rsidRDefault="00C40F9D">
            <w:pPr>
              <w:pStyle w:val="a7"/>
              <w:ind w:firstLineChars="0" w:firstLine="0"/>
            </w:pPr>
            <w:r>
              <w:t>Model selection for integrated pest management with stochasticity / Journal of Theoretical Biology / Akman, Olcay; Comar, TD; Hrozencik, D</w:t>
            </w:r>
          </w:p>
        </w:tc>
        <w:tc>
          <w:tcPr>
            <w:tcW w:w="1701" w:type="dxa"/>
            <w:vAlign w:val="center"/>
          </w:tcPr>
          <w:p w:rsidR="00CE77D8" w:rsidRDefault="00C40F9D">
            <w:pPr>
              <w:pStyle w:val="a7"/>
            </w:pPr>
            <w:r>
              <w:rPr>
                <w:rFonts w:hint="eastAsia"/>
              </w:rPr>
              <w:t>2</w:t>
            </w:r>
            <w:r>
              <w:t>.11</w:t>
            </w:r>
          </w:p>
        </w:tc>
        <w:tc>
          <w:tcPr>
            <w:tcW w:w="1393" w:type="dxa"/>
            <w:vAlign w:val="center"/>
          </w:tcPr>
          <w:p w:rsidR="00CE77D8" w:rsidRDefault="00C40F9D">
            <w:pPr>
              <w:pStyle w:val="a7"/>
            </w:pPr>
            <w:r>
              <w:rPr>
                <w:rFonts w:hint="eastAsia"/>
              </w:rPr>
              <w:t>2</w:t>
            </w:r>
            <w:r>
              <w:t>018-04</w:t>
            </w:r>
          </w:p>
        </w:tc>
      </w:tr>
      <w:tr w:rsidR="00CE77D8">
        <w:trPr>
          <w:trHeight w:val="741"/>
        </w:trPr>
        <w:tc>
          <w:tcPr>
            <w:tcW w:w="567" w:type="dxa"/>
            <w:vAlign w:val="center"/>
          </w:tcPr>
          <w:p w:rsidR="00CE77D8" w:rsidRDefault="00C40F9D">
            <w:pPr>
              <w:pStyle w:val="a7"/>
              <w:ind w:firstLineChars="0" w:firstLine="0"/>
              <w:jc w:val="center"/>
            </w:pPr>
            <w:r>
              <w:t>3</w:t>
            </w:r>
          </w:p>
        </w:tc>
        <w:tc>
          <w:tcPr>
            <w:tcW w:w="5812" w:type="dxa"/>
            <w:vAlign w:val="center"/>
          </w:tcPr>
          <w:p w:rsidR="00CE77D8" w:rsidRDefault="00C40F9D">
            <w:pPr>
              <w:pStyle w:val="a7"/>
              <w:ind w:firstLineChars="0" w:firstLine="0"/>
            </w:pPr>
            <w:r>
              <w:rPr>
                <w:rFonts w:hint="eastAsia"/>
              </w:rPr>
              <w:t>The prey-dependent consumption two-prey one-predator models with stage structure for the predator and impulsive effects/Journal of Theoretical Biology/Xinyu Song</w:t>
            </w:r>
            <w:r>
              <w:rPr>
                <w:rFonts w:hint="eastAsia"/>
              </w:rPr>
              <w:t>，</w:t>
            </w:r>
            <w:r>
              <w:rPr>
                <w:rFonts w:hint="eastAsia"/>
              </w:rPr>
              <w:t>Zhongyi Xiang</w:t>
            </w:r>
          </w:p>
        </w:tc>
        <w:tc>
          <w:tcPr>
            <w:tcW w:w="4678" w:type="dxa"/>
            <w:vAlign w:val="center"/>
          </w:tcPr>
          <w:p w:rsidR="00CE77D8" w:rsidRDefault="00C40F9D">
            <w:pPr>
              <w:pStyle w:val="a7"/>
              <w:ind w:firstLineChars="0" w:firstLine="0"/>
            </w:pPr>
            <w:r>
              <w:t>On impulsive integrated pest management models with stochastic effects / Frontiers in Neuroscience / Akman, Olcay; Comar, TD; Hrozencik, D</w:t>
            </w:r>
          </w:p>
        </w:tc>
        <w:tc>
          <w:tcPr>
            <w:tcW w:w="1701" w:type="dxa"/>
            <w:vAlign w:val="center"/>
          </w:tcPr>
          <w:p w:rsidR="00CE77D8" w:rsidRDefault="00C40F9D">
            <w:pPr>
              <w:pStyle w:val="a7"/>
            </w:pPr>
            <w:r>
              <w:rPr>
                <w:rFonts w:hint="eastAsia"/>
              </w:rPr>
              <w:t>3</w:t>
            </w:r>
            <w:r>
              <w:t>.57</w:t>
            </w:r>
          </w:p>
        </w:tc>
        <w:tc>
          <w:tcPr>
            <w:tcW w:w="1393" w:type="dxa"/>
            <w:vAlign w:val="center"/>
          </w:tcPr>
          <w:p w:rsidR="00CE77D8" w:rsidRDefault="00C40F9D">
            <w:pPr>
              <w:pStyle w:val="a7"/>
            </w:pPr>
            <w:r>
              <w:rPr>
                <w:rFonts w:hint="eastAsia"/>
              </w:rPr>
              <w:t>2</w:t>
            </w:r>
            <w:r>
              <w:t>015-04</w:t>
            </w:r>
          </w:p>
        </w:tc>
      </w:tr>
      <w:tr w:rsidR="00CE77D8">
        <w:trPr>
          <w:trHeight w:val="741"/>
        </w:trPr>
        <w:tc>
          <w:tcPr>
            <w:tcW w:w="567" w:type="dxa"/>
            <w:vAlign w:val="center"/>
          </w:tcPr>
          <w:p w:rsidR="00CE77D8" w:rsidRDefault="00C40F9D">
            <w:pPr>
              <w:pStyle w:val="a7"/>
              <w:ind w:firstLineChars="0" w:firstLine="0"/>
              <w:jc w:val="center"/>
            </w:pPr>
            <w:r>
              <w:t>4</w:t>
            </w:r>
          </w:p>
        </w:tc>
        <w:tc>
          <w:tcPr>
            <w:tcW w:w="5812" w:type="dxa"/>
            <w:vAlign w:val="center"/>
          </w:tcPr>
          <w:p w:rsidR="00CE77D8" w:rsidRDefault="00C40F9D">
            <w:pPr>
              <w:pStyle w:val="a7"/>
              <w:ind w:firstLineChars="0" w:firstLine="0"/>
            </w:pPr>
            <w:r>
              <w:rPr>
                <w:rFonts w:hint="eastAsia"/>
              </w:rPr>
              <w:t>Dynamic behaviors of the periodic predator-prey model with modified Leslie-Gower Holling-type II schemes and impulsive effect/ Nonlinear Analysis-Real World Application /Xinyu Song</w:t>
            </w:r>
            <w:r>
              <w:rPr>
                <w:rFonts w:hint="eastAsia"/>
              </w:rPr>
              <w:t>，</w:t>
            </w:r>
            <w:r>
              <w:rPr>
                <w:rFonts w:hint="eastAsia"/>
              </w:rPr>
              <w:t>Yongfeng Li</w:t>
            </w:r>
          </w:p>
        </w:tc>
        <w:tc>
          <w:tcPr>
            <w:tcW w:w="4678" w:type="dxa"/>
            <w:vAlign w:val="center"/>
          </w:tcPr>
          <w:p w:rsidR="00CE77D8" w:rsidRDefault="00C40F9D">
            <w:pPr>
              <w:pStyle w:val="a7"/>
              <w:ind w:firstLineChars="0" w:firstLine="0"/>
            </w:pPr>
            <w:r>
              <w:t xml:space="preserve">Effect of seasonality on the dynamical behavior of an ecological system with impulsive control strategy / Journal of The Franklin Institute-Engineering and Applied Mathematics / Yu, Hengguo; Zhong, Shouming; </w:t>
            </w:r>
            <w:bookmarkStart w:id="46" w:name="_Hlk518849516"/>
            <w:r>
              <w:t>Agarwal, Ravi P.</w:t>
            </w:r>
            <w:bookmarkEnd w:id="46"/>
            <w:r>
              <w:t xml:space="preserve">; Sen, Syamal K. </w:t>
            </w:r>
          </w:p>
        </w:tc>
        <w:tc>
          <w:tcPr>
            <w:tcW w:w="1701" w:type="dxa"/>
            <w:vAlign w:val="center"/>
          </w:tcPr>
          <w:p w:rsidR="00CE77D8" w:rsidRDefault="00C40F9D">
            <w:pPr>
              <w:pStyle w:val="a7"/>
            </w:pPr>
            <w:r>
              <w:rPr>
                <w:rFonts w:hint="eastAsia"/>
              </w:rPr>
              <w:t>3</w:t>
            </w:r>
            <w:r>
              <w:t>.57</w:t>
            </w:r>
          </w:p>
        </w:tc>
        <w:tc>
          <w:tcPr>
            <w:tcW w:w="1393" w:type="dxa"/>
            <w:vAlign w:val="center"/>
          </w:tcPr>
          <w:p w:rsidR="00CE77D8" w:rsidRDefault="00C40F9D">
            <w:pPr>
              <w:pStyle w:val="a7"/>
            </w:pPr>
            <w:r>
              <w:rPr>
                <w:rFonts w:hint="eastAsia"/>
              </w:rPr>
              <w:t>2</w:t>
            </w:r>
            <w:r>
              <w:t>011-05</w:t>
            </w:r>
          </w:p>
        </w:tc>
      </w:tr>
      <w:tr w:rsidR="00CE77D8">
        <w:trPr>
          <w:trHeight w:val="741"/>
        </w:trPr>
        <w:tc>
          <w:tcPr>
            <w:tcW w:w="567" w:type="dxa"/>
            <w:vAlign w:val="center"/>
          </w:tcPr>
          <w:p w:rsidR="00CE77D8" w:rsidRDefault="00C40F9D">
            <w:pPr>
              <w:pStyle w:val="a7"/>
              <w:ind w:firstLineChars="0" w:firstLine="0"/>
              <w:jc w:val="center"/>
            </w:pPr>
            <w:r>
              <w:t>5</w:t>
            </w:r>
          </w:p>
        </w:tc>
        <w:tc>
          <w:tcPr>
            <w:tcW w:w="5812" w:type="dxa"/>
            <w:vAlign w:val="center"/>
          </w:tcPr>
          <w:p w:rsidR="00CE77D8" w:rsidRDefault="00C40F9D" w:rsidP="00E154CA">
            <w:pPr>
              <w:pStyle w:val="a7"/>
              <w:ind w:firstLineChars="0" w:firstLine="0"/>
            </w:pPr>
            <w:r>
              <w:t>Modeling impulsive injections of insulin: towards   artificial pancreas</w:t>
            </w:r>
            <w:r w:rsidR="00E154CA">
              <w:t xml:space="preserve"> </w:t>
            </w:r>
            <w:r>
              <w:t>/</w:t>
            </w:r>
            <w:r w:rsidR="00E154CA">
              <w:t xml:space="preserve"> </w:t>
            </w:r>
            <w:r w:rsidR="00607EFB">
              <w:t>SIAM</w:t>
            </w:r>
            <w:r>
              <w:t xml:space="preserve"> Journal on Applied Mathematics</w:t>
            </w:r>
            <w:r>
              <w:rPr>
                <w:rFonts w:hint="eastAsia"/>
              </w:rPr>
              <w:t xml:space="preserve"> </w:t>
            </w:r>
            <w:r>
              <w:t>/</w:t>
            </w:r>
            <w:r>
              <w:rPr>
                <w:rFonts w:hint="eastAsia"/>
              </w:rPr>
              <w:t xml:space="preserve"> </w:t>
            </w:r>
            <w:r>
              <w:t>Mingzhan</w:t>
            </w:r>
            <w:r>
              <w:rPr>
                <w:rFonts w:hint="eastAsia"/>
              </w:rPr>
              <w:t xml:space="preserve"> </w:t>
            </w:r>
            <w:r>
              <w:t>Huang, Jiaxu Li, Xinyu</w:t>
            </w:r>
            <w:r>
              <w:rPr>
                <w:rFonts w:hint="eastAsia"/>
              </w:rPr>
              <w:t xml:space="preserve"> </w:t>
            </w:r>
            <w:r>
              <w:t>Song, Hongjian</w:t>
            </w:r>
            <w:r>
              <w:rPr>
                <w:rFonts w:hint="eastAsia"/>
              </w:rPr>
              <w:t xml:space="preserve"> </w:t>
            </w:r>
            <w:r>
              <w:t>Guo</w:t>
            </w:r>
          </w:p>
        </w:tc>
        <w:tc>
          <w:tcPr>
            <w:tcW w:w="4678" w:type="dxa"/>
            <w:vAlign w:val="center"/>
          </w:tcPr>
          <w:p w:rsidR="00CE77D8" w:rsidRDefault="00C40F9D">
            <w:pPr>
              <w:pStyle w:val="a7"/>
              <w:ind w:firstLineChars="0" w:firstLine="0"/>
            </w:pPr>
            <w:r>
              <w:t>Observability criteria for impulsive control systems with applications to biomedical engineering processes / Automatica / Rivadeneira, Pablo S.; Moog, Claude H</w:t>
            </w:r>
          </w:p>
        </w:tc>
        <w:tc>
          <w:tcPr>
            <w:tcW w:w="1701" w:type="dxa"/>
            <w:vAlign w:val="center"/>
          </w:tcPr>
          <w:p w:rsidR="00CE77D8" w:rsidRDefault="00C40F9D">
            <w:pPr>
              <w:pStyle w:val="a7"/>
            </w:pPr>
            <w:r>
              <w:rPr>
                <w:rFonts w:hint="eastAsia"/>
              </w:rPr>
              <w:t>6</w:t>
            </w:r>
            <w:r>
              <w:t>.13</w:t>
            </w:r>
          </w:p>
        </w:tc>
        <w:tc>
          <w:tcPr>
            <w:tcW w:w="1393" w:type="dxa"/>
            <w:vAlign w:val="center"/>
          </w:tcPr>
          <w:p w:rsidR="00CE77D8" w:rsidRDefault="00C40F9D">
            <w:pPr>
              <w:pStyle w:val="a7"/>
            </w:pPr>
            <w:r>
              <w:rPr>
                <w:rFonts w:hint="eastAsia"/>
              </w:rPr>
              <w:t>2</w:t>
            </w:r>
            <w:r>
              <w:t>015-05</w:t>
            </w:r>
          </w:p>
        </w:tc>
      </w:tr>
      <w:tr w:rsidR="00CE77D8">
        <w:trPr>
          <w:trHeight w:val="741"/>
        </w:trPr>
        <w:tc>
          <w:tcPr>
            <w:tcW w:w="567" w:type="dxa"/>
            <w:vAlign w:val="center"/>
          </w:tcPr>
          <w:p w:rsidR="00CE77D8" w:rsidRDefault="00C40F9D">
            <w:pPr>
              <w:pStyle w:val="a7"/>
              <w:ind w:firstLineChars="0" w:firstLine="0"/>
              <w:jc w:val="center"/>
            </w:pPr>
            <w:r>
              <w:lastRenderedPageBreak/>
              <w:t>6</w:t>
            </w:r>
          </w:p>
        </w:tc>
        <w:tc>
          <w:tcPr>
            <w:tcW w:w="5812" w:type="dxa"/>
            <w:vAlign w:val="center"/>
          </w:tcPr>
          <w:p w:rsidR="00CE77D8" w:rsidRDefault="00C40F9D" w:rsidP="00E154CA">
            <w:pPr>
              <w:pStyle w:val="a7"/>
              <w:ind w:firstLineChars="0" w:firstLine="0"/>
            </w:pPr>
            <w:r>
              <w:t xml:space="preserve">Modeling impulsive injections of insulin: towards   artificial </w:t>
            </w:r>
            <w:r w:rsidR="00E154CA">
              <w:t xml:space="preserve">pancreas </w:t>
            </w:r>
            <w:r>
              <w:t>/</w:t>
            </w:r>
            <w:r w:rsidR="00E154CA">
              <w:t xml:space="preserve"> </w:t>
            </w:r>
            <w:r w:rsidR="00607EFB">
              <w:t>SIAM</w:t>
            </w:r>
            <w:r>
              <w:t xml:space="preserve"> Journal on Applied Mathematics</w:t>
            </w:r>
            <w:r>
              <w:rPr>
                <w:rFonts w:hint="eastAsia"/>
              </w:rPr>
              <w:t xml:space="preserve"> </w:t>
            </w:r>
            <w:r>
              <w:t>/</w:t>
            </w:r>
            <w:r>
              <w:rPr>
                <w:rFonts w:hint="eastAsia"/>
              </w:rPr>
              <w:t xml:space="preserve"> </w:t>
            </w:r>
            <w:r>
              <w:t>Mingzhan</w:t>
            </w:r>
            <w:r>
              <w:rPr>
                <w:rFonts w:hint="eastAsia"/>
              </w:rPr>
              <w:t xml:space="preserve"> </w:t>
            </w:r>
            <w:r>
              <w:t>Huang, Jiaxu Li, Xinyu</w:t>
            </w:r>
            <w:r>
              <w:rPr>
                <w:rFonts w:hint="eastAsia"/>
              </w:rPr>
              <w:t xml:space="preserve"> </w:t>
            </w:r>
            <w:r>
              <w:t>Song, Hongjian</w:t>
            </w:r>
            <w:r>
              <w:rPr>
                <w:rFonts w:hint="eastAsia"/>
              </w:rPr>
              <w:t xml:space="preserve"> </w:t>
            </w:r>
            <w:r>
              <w:t>Guo</w:t>
            </w:r>
          </w:p>
        </w:tc>
        <w:tc>
          <w:tcPr>
            <w:tcW w:w="4678" w:type="dxa"/>
            <w:vAlign w:val="center"/>
          </w:tcPr>
          <w:p w:rsidR="00CE77D8" w:rsidRDefault="00C40F9D">
            <w:pPr>
              <w:pStyle w:val="a7"/>
              <w:ind w:firstLineChars="0" w:firstLine="0"/>
            </w:pPr>
            <w:r>
              <w:t>Model-based control of plasma glycemia: Tests on populations of virtual patients / Mathematical Biosciences / Palumbo, P.; Pizzichelli, G; Panunzi, S; Pepe, P; De Gaetano, A</w:t>
            </w:r>
          </w:p>
        </w:tc>
        <w:tc>
          <w:tcPr>
            <w:tcW w:w="1701" w:type="dxa"/>
            <w:vAlign w:val="center"/>
          </w:tcPr>
          <w:p w:rsidR="00CE77D8" w:rsidRDefault="00C40F9D">
            <w:pPr>
              <w:pStyle w:val="a7"/>
            </w:pPr>
            <w:r>
              <w:rPr>
                <w:rFonts w:hint="eastAsia"/>
              </w:rPr>
              <w:t>1.25</w:t>
            </w:r>
          </w:p>
        </w:tc>
        <w:tc>
          <w:tcPr>
            <w:tcW w:w="1393" w:type="dxa"/>
            <w:vAlign w:val="center"/>
          </w:tcPr>
          <w:p w:rsidR="00CE77D8" w:rsidRDefault="00C40F9D">
            <w:pPr>
              <w:pStyle w:val="a7"/>
            </w:pPr>
            <w:r>
              <w:rPr>
                <w:rFonts w:hint="eastAsia"/>
              </w:rPr>
              <w:t>2</w:t>
            </w:r>
            <w:r>
              <w:t>014-11</w:t>
            </w:r>
          </w:p>
        </w:tc>
      </w:tr>
      <w:tr w:rsidR="00CE77D8">
        <w:trPr>
          <w:trHeight w:val="741"/>
        </w:trPr>
        <w:tc>
          <w:tcPr>
            <w:tcW w:w="567" w:type="dxa"/>
            <w:vAlign w:val="center"/>
          </w:tcPr>
          <w:p w:rsidR="00CE77D8" w:rsidRDefault="00C40F9D">
            <w:pPr>
              <w:pStyle w:val="a7"/>
              <w:ind w:firstLineChars="0" w:firstLine="0"/>
              <w:jc w:val="center"/>
            </w:pPr>
            <w:r>
              <w:t>7</w:t>
            </w:r>
          </w:p>
        </w:tc>
        <w:tc>
          <w:tcPr>
            <w:tcW w:w="5812" w:type="dxa"/>
            <w:vAlign w:val="center"/>
          </w:tcPr>
          <w:p w:rsidR="00CE77D8" w:rsidRDefault="00C40F9D" w:rsidP="00E154CA">
            <w:pPr>
              <w:pStyle w:val="a7"/>
              <w:ind w:firstLineChars="0" w:firstLine="0"/>
            </w:pPr>
            <w:r>
              <w:t>Modeling impulsive injections of insulin: towards   artificial pancreas</w:t>
            </w:r>
            <w:r w:rsidR="00E154CA">
              <w:t xml:space="preserve"> </w:t>
            </w:r>
            <w:r>
              <w:t>/</w:t>
            </w:r>
            <w:r w:rsidR="00E154CA">
              <w:t xml:space="preserve"> </w:t>
            </w:r>
            <w:r w:rsidR="00607EFB">
              <w:t>SIAM</w:t>
            </w:r>
            <w:r>
              <w:t xml:space="preserve"> Journal on Applied Mathematics</w:t>
            </w:r>
            <w:r>
              <w:rPr>
                <w:rFonts w:hint="eastAsia"/>
              </w:rPr>
              <w:t xml:space="preserve"> </w:t>
            </w:r>
            <w:r>
              <w:t>/</w:t>
            </w:r>
            <w:r>
              <w:rPr>
                <w:rFonts w:hint="eastAsia"/>
              </w:rPr>
              <w:t xml:space="preserve"> </w:t>
            </w:r>
            <w:r>
              <w:t>Mingzhan</w:t>
            </w:r>
            <w:r>
              <w:rPr>
                <w:rFonts w:hint="eastAsia"/>
              </w:rPr>
              <w:t xml:space="preserve"> </w:t>
            </w:r>
            <w:r>
              <w:t>Huang, Jiaxu Li, Xinyu</w:t>
            </w:r>
            <w:r>
              <w:rPr>
                <w:rFonts w:hint="eastAsia"/>
              </w:rPr>
              <w:t xml:space="preserve"> </w:t>
            </w:r>
            <w:r>
              <w:t>Song, Hongjian</w:t>
            </w:r>
            <w:r>
              <w:rPr>
                <w:rFonts w:hint="eastAsia"/>
              </w:rPr>
              <w:t xml:space="preserve"> </w:t>
            </w:r>
            <w:r>
              <w:t>Guo</w:t>
            </w:r>
          </w:p>
        </w:tc>
        <w:tc>
          <w:tcPr>
            <w:tcW w:w="4678" w:type="dxa"/>
            <w:vAlign w:val="center"/>
          </w:tcPr>
          <w:p w:rsidR="00CE77D8" w:rsidRDefault="00C40F9D">
            <w:pPr>
              <w:pStyle w:val="a7"/>
              <w:ind w:firstLineChars="0" w:firstLine="0"/>
            </w:pPr>
            <w:r>
              <w:t>Bridging Paradigms: Hybrid Mechanistic-Discriminative Predictive Models / IEEE Transactions on Biomedical Engineering / Doyle, Orla M.; Tsaneva-Atansaova, K; Harte, James; Tiffin, Paul A.; Tino, Peter; Diaz-Zuccarini, Vanessa</w:t>
            </w:r>
          </w:p>
        </w:tc>
        <w:tc>
          <w:tcPr>
            <w:tcW w:w="1701" w:type="dxa"/>
            <w:vAlign w:val="center"/>
          </w:tcPr>
          <w:p w:rsidR="00CE77D8" w:rsidRDefault="00C40F9D">
            <w:pPr>
              <w:pStyle w:val="a7"/>
            </w:pPr>
            <w:r>
              <w:rPr>
                <w:rFonts w:hint="eastAsia"/>
              </w:rPr>
              <w:t>3</w:t>
            </w:r>
            <w:r>
              <w:t>.58</w:t>
            </w:r>
          </w:p>
        </w:tc>
        <w:tc>
          <w:tcPr>
            <w:tcW w:w="1393" w:type="dxa"/>
            <w:vAlign w:val="center"/>
          </w:tcPr>
          <w:p w:rsidR="00CE77D8" w:rsidRDefault="00C40F9D">
            <w:pPr>
              <w:pStyle w:val="a7"/>
            </w:pPr>
            <w:r>
              <w:rPr>
                <w:rFonts w:hint="eastAsia"/>
              </w:rPr>
              <w:t>2</w:t>
            </w:r>
            <w:r>
              <w:t>013-05</w:t>
            </w:r>
          </w:p>
        </w:tc>
      </w:tr>
      <w:tr w:rsidR="00CE77D8">
        <w:trPr>
          <w:trHeight w:val="741"/>
        </w:trPr>
        <w:tc>
          <w:tcPr>
            <w:tcW w:w="567" w:type="dxa"/>
            <w:vAlign w:val="center"/>
          </w:tcPr>
          <w:p w:rsidR="00CE77D8" w:rsidRDefault="00C40F9D">
            <w:pPr>
              <w:pStyle w:val="a7"/>
              <w:ind w:firstLineChars="0" w:firstLine="0"/>
              <w:jc w:val="center"/>
            </w:pPr>
            <w:r>
              <w:t>8</w:t>
            </w:r>
          </w:p>
        </w:tc>
        <w:tc>
          <w:tcPr>
            <w:tcW w:w="5812" w:type="dxa"/>
            <w:vAlign w:val="center"/>
          </w:tcPr>
          <w:p w:rsidR="00CE77D8" w:rsidRDefault="00C40F9D">
            <w:pPr>
              <w:pStyle w:val="a7"/>
              <w:spacing w:line="240" w:lineRule="auto"/>
              <w:ind w:firstLineChars="0" w:firstLine="0"/>
            </w:pPr>
            <w:r>
              <w:t>Periodic solution of a chemostat model with Monod growth rate and impulsive state feedback control/</w:t>
            </w:r>
            <w:r>
              <w:rPr>
                <w:rFonts w:eastAsia="仿宋"/>
                <w:bCs w:val="0"/>
                <w:color w:val="000000"/>
                <w:kern w:val="0"/>
              </w:rPr>
              <w:t xml:space="preserve"> Journal of Theoretical Biology</w:t>
            </w:r>
            <w:r>
              <w:t xml:space="preserve"> /</w:t>
            </w:r>
            <w:r>
              <w:rPr>
                <w:rFonts w:hint="eastAsia"/>
              </w:rPr>
              <w:t xml:space="preserve"> </w:t>
            </w:r>
            <w:r>
              <w:t>Hongjian</w:t>
            </w:r>
            <w:r>
              <w:rPr>
                <w:rFonts w:hint="eastAsia"/>
              </w:rPr>
              <w:t xml:space="preserve"> </w:t>
            </w:r>
            <w:r>
              <w:t>Guo, Lansun Chen</w:t>
            </w:r>
          </w:p>
        </w:tc>
        <w:tc>
          <w:tcPr>
            <w:tcW w:w="4678" w:type="dxa"/>
            <w:vAlign w:val="center"/>
          </w:tcPr>
          <w:p w:rsidR="00CE77D8" w:rsidRDefault="00C40F9D">
            <w:pPr>
              <w:pStyle w:val="a7"/>
              <w:ind w:firstLineChars="0" w:firstLine="0"/>
            </w:pPr>
            <w:r>
              <w:t>Conditional confined oscillatory dynamics of Escherichia coli strain K12-MG1655 in chemostat systems / Applied Microbiology and Biotechnology / Ofiteru, Irina Dana; Ferdes, Mariana; Knapp, Charles W.; Graham, David W.; Lavric, Vasile</w:t>
            </w:r>
          </w:p>
        </w:tc>
        <w:tc>
          <w:tcPr>
            <w:tcW w:w="1701" w:type="dxa"/>
            <w:vAlign w:val="center"/>
          </w:tcPr>
          <w:p w:rsidR="00CE77D8" w:rsidRDefault="00C40F9D">
            <w:pPr>
              <w:pStyle w:val="a7"/>
            </w:pPr>
            <w:r>
              <w:rPr>
                <w:rFonts w:hint="eastAsia"/>
              </w:rPr>
              <w:t>3</w:t>
            </w:r>
            <w:r>
              <w:t>.34</w:t>
            </w:r>
          </w:p>
        </w:tc>
        <w:tc>
          <w:tcPr>
            <w:tcW w:w="1393" w:type="dxa"/>
            <w:vAlign w:val="center"/>
          </w:tcPr>
          <w:p w:rsidR="00CE77D8" w:rsidRDefault="00C40F9D">
            <w:pPr>
              <w:pStyle w:val="a7"/>
            </w:pPr>
            <w:r>
              <w:rPr>
                <w:rFonts w:hint="eastAsia"/>
              </w:rPr>
              <w:t>2</w:t>
            </w:r>
            <w:r>
              <w:t>012-04</w:t>
            </w:r>
          </w:p>
        </w:tc>
      </w:tr>
      <w:tr w:rsidR="00CE77D8">
        <w:trPr>
          <w:trHeight w:val="741"/>
        </w:trPr>
        <w:tc>
          <w:tcPr>
            <w:tcW w:w="567" w:type="dxa"/>
            <w:vAlign w:val="center"/>
          </w:tcPr>
          <w:p w:rsidR="00CE77D8" w:rsidRDefault="00C40F9D">
            <w:pPr>
              <w:pStyle w:val="a7"/>
              <w:ind w:firstLineChars="0" w:firstLine="0"/>
              <w:jc w:val="center"/>
            </w:pPr>
            <w:r>
              <w:t>9</w:t>
            </w:r>
          </w:p>
        </w:tc>
        <w:tc>
          <w:tcPr>
            <w:tcW w:w="5812" w:type="dxa"/>
            <w:vAlign w:val="center"/>
          </w:tcPr>
          <w:p w:rsidR="00CE77D8" w:rsidRDefault="00C40F9D">
            <w:pPr>
              <w:pStyle w:val="a7"/>
              <w:spacing w:line="240" w:lineRule="auto"/>
              <w:ind w:firstLineChars="0" w:firstLine="0"/>
            </w:pPr>
            <w:r>
              <w:t xml:space="preserve">The effects of impulsive harvest on a predator-prey system with distributed time delay/ </w:t>
            </w:r>
            <w:r>
              <w:rPr>
                <w:rFonts w:eastAsia="仿宋"/>
                <w:bCs w:val="0"/>
                <w:color w:val="000000"/>
                <w:kern w:val="0"/>
              </w:rPr>
              <w:t>Communications in Nonlinear Science and Numerical Simulation</w:t>
            </w:r>
            <w:r>
              <w:t xml:space="preserve"> / Hongjian</w:t>
            </w:r>
            <w:r>
              <w:rPr>
                <w:rFonts w:hint="eastAsia"/>
              </w:rPr>
              <w:t xml:space="preserve"> </w:t>
            </w:r>
            <w:r>
              <w:t>Guo, Lansun Chen</w:t>
            </w:r>
          </w:p>
        </w:tc>
        <w:tc>
          <w:tcPr>
            <w:tcW w:w="4678" w:type="dxa"/>
            <w:vAlign w:val="center"/>
          </w:tcPr>
          <w:p w:rsidR="00CE77D8" w:rsidRDefault="00C40F9D">
            <w:pPr>
              <w:pStyle w:val="a7"/>
              <w:ind w:firstLineChars="0" w:firstLine="0"/>
            </w:pPr>
            <w:r>
              <w:t>Smooth centre manifolds for impulsive delay differential equations / Journal of Differential Equations / Church, Kevin E. M.; Liu, Xinzhi</w:t>
            </w:r>
          </w:p>
        </w:tc>
        <w:tc>
          <w:tcPr>
            <w:tcW w:w="1701" w:type="dxa"/>
            <w:vAlign w:val="center"/>
          </w:tcPr>
          <w:p w:rsidR="00CE77D8" w:rsidRDefault="00C40F9D">
            <w:pPr>
              <w:pStyle w:val="a7"/>
            </w:pPr>
            <w:r>
              <w:rPr>
                <w:rFonts w:hint="eastAsia"/>
              </w:rPr>
              <w:t>1.99</w:t>
            </w:r>
          </w:p>
        </w:tc>
        <w:tc>
          <w:tcPr>
            <w:tcW w:w="1393" w:type="dxa"/>
            <w:vAlign w:val="center"/>
          </w:tcPr>
          <w:p w:rsidR="00CE77D8" w:rsidRDefault="00C40F9D">
            <w:pPr>
              <w:pStyle w:val="a7"/>
            </w:pPr>
            <w:r>
              <w:rPr>
                <w:rFonts w:hint="eastAsia"/>
              </w:rPr>
              <w:t>2</w:t>
            </w:r>
            <w:r>
              <w:t>018-08</w:t>
            </w:r>
          </w:p>
        </w:tc>
      </w:tr>
      <w:tr w:rsidR="00CE77D8">
        <w:trPr>
          <w:trHeight w:val="602"/>
        </w:trPr>
        <w:tc>
          <w:tcPr>
            <w:tcW w:w="567" w:type="dxa"/>
            <w:vAlign w:val="center"/>
          </w:tcPr>
          <w:p w:rsidR="00CE77D8" w:rsidRDefault="00C40F9D">
            <w:pPr>
              <w:pStyle w:val="a7"/>
              <w:ind w:firstLineChars="0" w:firstLine="0"/>
              <w:jc w:val="center"/>
            </w:pPr>
            <w:r>
              <w:t>10</w:t>
            </w:r>
          </w:p>
        </w:tc>
        <w:tc>
          <w:tcPr>
            <w:tcW w:w="5812" w:type="dxa"/>
            <w:vAlign w:val="center"/>
          </w:tcPr>
          <w:p w:rsidR="00CE77D8" w:rsidRDefault="00C40F9D">
            <w:pPr>
              <w:pStyle w:val="a7"/>
              <w:spacing w:line="240" w:lineRule="auto"/>
              <w:ind w:firstLineChars="0" w:firstLine="0"/>
            </w:pPr>
            <w:r>
              <w:t xml:space="preserve">Time-limited pest control of a Lotka-Volterra model with impulsive harvest / </w:t>
            </w:r>
            <w:r>
              <w:rPr>
                <w:rFonts w:eastAsia="仿宋"/>
                <w:bCs w:val="0"/>
                <w:color w:val="000000"/>
                <w:kern w:val="0"/>
              </w:rPr>
              <w:t>Nonlinear Analysis-Real World Application</w:t>
            </w:r>
            <w:r>
              <w:t xml:space="preserve"> / Hongjian</w:t>
            </w:r>
            <w:r>
              <w:rPr>
                <w:rFonts w:hint="eastAsia"/>
              </w:rPr>
              <w:t xml:space="preserve"> </w:t>
            </w:r>
            <w:r>
              <w:t>Guo, Lansun Chen</w:t>
            </w:r>
          </w:p>
        </w:tc>
        <w:tc>
          <w:tcPr>
            <w:tcW w:w="4678" w:type="dxa"/>
            <w:vAlign w:val="center"/>
          </w:tcPr>
          <w:p w:rsidR="00CE77D8" w:rsidRDefault="00C40F9D">
            <w:pPr>
              <w:pStyle w:val="a7"/>
              <w:ind w:firstLineChars="0" w:firstLine="0"/>
            </w:pPr>
            <w:r>
              <w:t>Model-based design of integrated production systems: a review / Agronomy for Sustainable Development / Ould-Sidi, MM; Lescourret, F</w:t>
            </w:r>
          </w:p>
        </w:tc>
        <w:tc>
          <w:tcPr>
            <w:tcW w:w="1701" w:type="dxa"/>
            <w:vAlign w:val="center"/>
          </w:tcPr>
          <w:p w:rsidR="00CE77D8" w:rsidRDefault="00C40F9D">
            <w:pPr>
              <w:pStyle w:val="a7"/>
            </w:pPr>
            <w:r>
              <w:t>4.50</w:t>
            </w:r>
          </w:p>
        </w:tc>
        <w:tc>
          <w:tcPr>
            <w:tcW w:w="1393" w:type="dxa"/>
            <w:vAlign w:val="center"/>
          </w:tcPr>
          <w:p w:rsidR="00CE77D8" w:rsidRDefault="00C40F9D">
            <w:pPr>
              <w:pStyle w:val="a7"/>
            </w:pPr>
            <w:r>
              <w:rPr>
                <w:rFonts w:hint="eastAsia"/>
              </w:rPr>
              <w:t>2</w:t>
            </w:r>
            <w:r>
              <w:t>011-07</w:t>
            </w:r>
          </w:p>
        </w:tc>
      </w:tr>
    </w:tbl>
    <w:p w:rsidR="00CE77D8" w:rsidRDefault="00CE77D8">
      <w:pPr>
        <w:sectPr w:rsidR="00CE77D8">
          <w:pgSz w:w="16838" w:h="11906" w:orient="landscape"/>
          <w:pgMar w:top="1418" w:right="1134" w:bottom="851" w:left="1418" w:header="851" w:footer="794" w:gutter="0"/>
          <w:cols w:space="425"/>
          <w:docGrid w:type="lines" w:linePitch="312"/>
        </w:sectPr>
      </w:pPr>
    </w:p>
    <w:p w:rsidR="00CE77D8" w:rsidRDefault="00C40F9D">
      <w:pPr>
        <w:pStyle w:val="2"/>
      </w:pPr>
      <w:bookmarkStart w:id="47" w:name="NESEI_T_RY_FINISHMAN"/>
      <w:bookmarkStart w:id="48" w:name="ry_wcry"/>
      <w:bookmarkEnd w:id="47"/>
      <w:r>
        <w:lastRenderedPageBreak/>
        <w:t>六、近五年教学与人才培养情况</w:t>
      </w:r>
    </w:p>
    <w:tbl>
      <w:tblPr>
        <w:tblW w:w="90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E77D8">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rPr>
                <w:sz w:val="24"/>
              </w:rPr>
            </w:pPr>
            <w:r>
              <w:rPr>
                <w:rFonts w:eastAsia="仿宋_GB2312"/>
                <w:b/>
                <w:sz w:val="24"/>
                <w:szCs w:val="21"/>
              </w:rPr>
              <w:t>1.</w:t>
            </w:r>
            <w:r>
              <w:rPr>
                <w:rFonts w:eastAsia="仿宋_GB2312"/>
                <w:b/>
                <w:sz w:val="24"/>
                <w:szCs w:val="21"/>
              </w:rPr>
              <w:t>授课情况</w:t>
            </w:r>
          </w:p>
        </w:tc>
      </w:tr>
      <w:tr w:rsidR="00CE77D8">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jc w:val="center"/>
              <w:rPr>
                <w:kern w:val="0"/>
                <w:szCs w:val="21"/>
                <w:lang w:val="zh-CN"/>
              </w:rPr>
            </w:pPr>
            <w:r>
              <w:rPr>
                <w:kern w:val="0"/>
                <w:szCs w:val="21"/>
                <w:lang w:val="zh-CN"/>
              </w:rPr>
              <w:t>总课时数</w:t>
            </w:r>
          </w:p>
        </w:tc>
      </w:tr>
      <w:tr w:rsidR="00CE77D8">
        <w:trPr>
          <w:trHeight w:val="332"/>
        </w:trPr>
        <w:tc>
          <w:tcPr>
            <w:tcW w:w="5662" w:type="dxa"/>
            <w:gridSpan w:val="8"/>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常微分方程定性与稳定性理论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应用数学专业硕士一年级</w:t>
            </w:r>
          </w:p>
        </w:tc>
        <w:tc>
          <w:tcPr>
            <w:tcW w:w="1559" w:type="dxa"/>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kern w:val="0"/>
                <w:szCs w:val="21"/>
              </w:rPr>
            </w:pPr>
            <w:r>
              <w:rPr>
                <w:rFonts w:ascii="仿宋" w:eastAsia="仿宋" w:hAnsi="仿宋" w:hint="eastAsia"/>
                <w:kern w:val="0"/>
                <w:szCs w:val="21"/>
              </w:rPr>
              <w:t>648</w:t>
            </w:r>
          </w:p>
        </w:tc>
      </w:tr>
      <w:tr w:rsidR="00CE77D8">
        <w:trPr>
          <w:trHeight w:val="435"/>
        </w:trPr>
        <w:tc>
          <w:tcPr>
            <w:tcW w:w="5662" w:type="dxa"/>
            <w:gridSpan w:val="8"/>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非线性</w:t>
            </w:r>
            <w:r>
              <w:rPr>
                <w:rFonts w:ascii="仿宋" w:eastAsia="仿宋" w:hAnsi="仿宋"/>
                <w:szCs w:val="21"/>
              </w:rPr>
              <w:t>生物动力系统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应用数学专业硕士二年级</w:t>
            </w:r>
          </w:p>
        </w:tc>
        <w:tc>
          <w:tcPr>
            <w:tcW w:w="1559" w:type="dxa"/>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kern w:val="0"/>
                <w:szCs w:val="21"/>
              </w:rPr>
            </w:pPr>
            <w:r>
              <w:rPr>
                <w:rFonts w:ascii="仿宋" w:eastAsia="仿宋" w:hAnsi="仿宋" w:hint="eastAsia"/>
                <w:kern w:val="0"/>
                <w:szCs w:val="21"/>
              </w:rPr>
              <w:t>270</w:t>
            </w:r>
          </w:p>
        </w:tc>
      </w:tr>
      <w:tr w:rsidR="00CE77D8">
        <w:trPr>
          <w:trHeight w:val="420"/>
        </w:trPr>
        <w:tc>
          <w:tcPr>
            <w:tcW w:w="5662" w:type="dxa"/>
            <w:gridSpan w:val="8"/>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常微分方程</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szCs w:val="21"/>
              </w:rPr>
            </w:pPr>
            <w:r>
              <w:rPr>
                <w:rFonts w:ascii="仿宋" w:eastAsia="仿宋" w:hAnsi="仿宋" w:hint="eastAsia"/>
                <w:szCs w:val="21"/>
              </w:rPr>
              <w:t>本科生二年级</w:t>
            </w:r>
          </w:p>
        </w:tc>
        <w:tc>
          <w:tcPr>
            <w:tcW w:w="1559" w:type="dxa"/>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rFonts w:ascii="仿宋" w:eastAsia="仿宋" w:hAnsi="仿宋"/>
                <w:kern w:val="0"/>
                <w:szCs w:val="21"/>
              </w:rPr>
            </w:pPr>
            <w:r>
              <w:rPr>
                <w:rFonts w:ascii="仿宋" w:eastAsia="仿宋" w:hAnsi="仿宋" w:hint="eastAsia"/>
                <w:kern w:val="0"/>
                <w:szCs w:val="21"/>
              </w:rPr>
              <w:t>234</w:t>
            </w:r>
          </w:p>
        </w:tc>
      </w:tr>
      <w:tr w:rsidR="00CE77D8">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p>
        </w:tc>
      </w:tr>
      <w:tr w:rsidR="00CE77D8">
        <w:trPr>
          <w:trHeight w:val="363"/>
        </w:trPr>
        <w:tc>
          <w:tcPr>
            <w:tcW w:w="1268" w:type="dxa"/>
            <w:vMerge w:val="restart"/>
            <w:tcBorders>
              <w:top w:val="single" w:sz="4" w:space="0" w:color="auto"/>
              <w:left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指导</w:t>
            </w:r>
          </w:p>
          <w:p w:rsidR="00CE77D8" w:rsidRDefault="00C40F9D">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毕业人数：</w:t>
            </w:r>
            <w:r>
              <w:rPr>
                <w:rFonts w:hint="eastAsia"/>
                <w:sz w:val="24"/>
              </w:rPr>
              <w:t>1</w:t>
            </w:r>
            <w:r>
              <w:rPr>
                <w:rFonts w:hint="eastAsia"/>
                <w:sz w:val="24"/>
              </w:rPr>
              <w:t>人</w:t>
            </w:r>
          </w:p>
        </w:tc>
        <w:tc>
          <w:tcPr>
            <w:tcW w:w="1134" w:type="dxa"/>
            <w:gridSpan w:val="2"/>
            <w:vMerge w:val="restart"/>
            <w:tcBorders>
              <w:top w:val="single" w:sz="4" w:space="0" w:color="auto"/>
              <w:left w:val="single" w:sz="4" w:space="0" w:color="auto"/>
              <w:right w:val="single" w:sz="4" w:space="0" w:color="auto"/>
            </w:tcBorders>
          </w:tcPr>
          <w:p w:rsidR="00CE77D8" w:rsidRDefault="00C40F9D">
            <w:pPr>
              <w:autoSpaceDE w:val="0"/>
              <w:autoSpaceDN w:val="0"/>
              <w:adjustRightInd w:val="0"/>
              <w:spacing w:line="360" w:lineRule="auto"/>
              <w:ind w:firstLineChars="100" w:firstLine="240"/>
              <w:rPr>
                <w:sz w:val="24"/>
              </w:rPr>
            </w:pPr>
            <w:r>
              <w:rPr>
                <w:sz w:val="24"/>
              </w:rPr>
              <w:t>指导</w:t>
            </w:r>
          </w:p>
          <w:p w:rsidR="00CE77D8" w:rsidRDefault="00C40F9D">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毕业人数：</w:t>
            </w:r>
            <w:r>
              <w:rPr>
                <w:sz w:val="24"/>
              </w:rPr>
              <w:t>10</w:t>
            </w:r>
            <w:r>
              <w:rPr>
                <w:rFonts w:hint="eastAsia"/>
                <w:sz w:val="24"/>
              </w:rPr>
              <w:t>人</w:t>
            </w:r>
          </w:p>
        </w:tc>
      </w:tr>
      <w:tr w:rsidR="00CE77D8">
        <w:trPr>
          <w:trHeight w:val="312"/>
        </w:trPr>
        <w:tc>
          <w:tcPr>
            <w:tcW w:w="1268" w:type="dxa"/>
            <w:vMerge/>
            <w:tcBorders>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在读人数：</w:t>
            </w:r>
            <w:r>
              <w:rPr>
                <w:rFonts w:hint="eastAsia"/>
                <w:sz w:val="24"/>
              </w:rPr>
              <w:t>1</w:t>
            </w:r>
            <w:r>
              <w:rPr>
                <w:rFonts w:hint="eastAsia"/>
                <w:sz w:val="24"/>
              </w:rPr>
              <w:t>人</w:t>
            </w:r>
          </w:p>
        </w:tc>
        <w:tc>
          <w:tcPr>
            <w:tcW w:w="1134" w:type="dxa"/>
            <w:gridSpan w:val="2"/>
            <w:vMerge/>
            <w:tcBorders>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在读人数：</w:t>
            </w:r>
            <w:r>
              <w:rPr>
                <w:rFonts w:hint="eastAsia"/>
                <w:sz w:val="24"/>
              </w:rPr>
              <w:t>6</w:t>
            </w:r>
            <w:r>
              <w:rPr>
                <w:rFonts w:hint="eastAsia"/>
                <w:sz w:val="24"/>
              </w:rPr>
              <w:t>人</w:t>
            </w:r>
          </w:p>
        </w:tc>
      </w:tr>
      <w:tr w:rsidR="00CE77D8">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rPr>
                <w:rFonts w:eastAsia="仿宋_GB2312"/>
                <w:b/>
                <w:sz w:val="24"/>
                <w:szCs w:val="21"/>
              </w:rPr>
            </w:pPr>
            <w:r>
              <w:rPr>
                <w:rFonts w:eastAsia="仿宋_GB2312"/>
                <w:b/>
                <w:sz w:val="24"/>
                <w:szCs w:val="21"/>
              </w:rPr>
              <w:t>3.</w:t>
            </w:r>
            <w:r>
              <w:rPr>
                <w:rFonts w:eastAsia="仿宋_GB2312"/>
                <w:b/>
                <w:sz w:val="24"/>
                <w:szCs w:val="21"/>
              </w:rPr>
              <w:t>编写教材情况</w:t>
            </w:r>
          </w:p>
        </w:tc>
      </w:tr>
      <w:tr w:rsidR="00CE77D8">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00" w:lineRule="exact"/>
              <w:jc w:val="center"/>
              <w:rPr>
                <w:sz w:val="24"/>
              </w:rPr>
            </w:pPr>
            <w:r>
              <w:rPr>
                <w:sz w:val="24"/>
              </w:rPr>
              <w:t>是否</w:t>
            </w:r>
          </w:p>
          <w:p w:rsidR="00CE77D8" w:rsidRDefault="00C40F9D">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00" w:lineRule="exact"/>
              <w:jc w:val="center"/>
              <w:rPr>
                <w:sz w:val="24"/>
              </w:rPr>
            </w:pPr>
            <w:r>
              <w:rPr>
                <w:sz w:val="24"/>
              </w:rPr>
              <w:t>是否国家</w:t>
            </w:r>
          </w:p>
          <w:p w:rsidR="00CE77D8" w:rsidRDefault="00C40F9D">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jc w:val="center"/>
              <w:rPr>
                <w:kern w:val="0"/>
                <w:sz w:val="24"/>
                <w:lang w:val="zh-CN"/>
              </w:rPr>
            </w:pPr>
            <w:r>
              <w:rPr>
                <w:kern w:val="0"/>
                <w:sz w:val="24"/>
                <w:lang w:val="zh-CN"/>
              </w:rPr>
              <w:t>出版时间</w:t>
            </w:r>
          </w:p>
        </w:tc>
      </w:tr>
      <w:tr w:rsidR="00CE77D8">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kern w:val="0"/>
                <w:szCs w:val="21"/>
                <w:lang w:val="zh-CN"/>
              </w:rPr>
            </w:pPr>
          </w:p>
        </w:tc>
      </w:tr>
      <w:tr w:rsidR="00CE77D8">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E77D8" w:rsidRDefault="00C40F9D">
            <w:pPr>
              <w:autoSpaceDE w:val="0"/>
              <w:autoSpaceDN w:val="0"/>
              <w:adjustRightInd w:val="0"/>
              <w:spacing w:line="360" w:lineRule="auto"/>
              <w:rPr>
                <w:rFonts w:eastAsia="仿宋_GB2312"/>
                <w:b/>
                <w:sz w:val="24"/>
                <w:szCs w:val="21"/>
              </w:rPr>
            </w:pPr>
            <w:r>
              <w:rPr>
                <w:rFonts w:eastAsia="仿宋_GB2312"/>
                <w:b/>
                <w:sz w:val="24"/>
                <w:szCs w:val="21"/>
              </w:rPr>
              <w:t>4.</w:t>
            </w:r>
            <w:r>
              <w:rPr>
                <w:rFonts w:eastAsia="仿宋_GB2312"/>
                <w:b/>
                <w:sz w:val="24"/>
                <w:szCs w:val="21"/>
              </w:rPr>
              <w:t>教学成果获奖情况</w:t>
            </w:r>
          </w:p>
        </w:tc>
      </w:tr>
      <w:tr w:rsidR="00CE77D8">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40F9D">
            <w:pPr>
              <w:autoSpaceDE w:val="0"/>
              <w:autoSpaceDN w:val="0"/>
              <w:adjustRightInd w:val="0"/>
              <w:spacing w:line="360" w:lineRule="auto"/>
              <w:ind w:leftChars="6" w:left="13"/>
              <w:rPr>
                <w:sz w:val="24"/>
              </w:rPr>
            </w:pPr>
            <w:r>
              <w:rPr>
                <w:sz w:val="24"/>
              </w:rPr>
              <w:t>授奖部门（单位）</w:t>
            </w:r>
          </w:p>
        </w:tc>
      </w:tr>
      <w:tr w:rsidR="00CE77D8">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rFonts w:eastAsia="黑体"/>
                <w:kern w:val="0"/>
                <w:szCs w:val="21"/>
                <w:lang w:val="zh-CN"/>
              </w:rPr>
            </w:pPr>
          </w:p>
        </w:tc>
      </w:tr>
      <w:tr w:rsidR="00CE77D8">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rPr>
                <w:rFonts w:eastAsia="黑体"/>
                <w:kern w:val="0"/>
                <w:szCs w:val="21"/>
                <w:lang w:val="zh-CN"/>
              </w:rPr>
            </w:pPr>
          </w:p>
        </w:tc>
      </w:tr>
      <w:tr w:rsidR="00CE77D8">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r>
      <w:tr w:rsidR="00CE77D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r>
      <w:tr w:rsidR="00CE77D8">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E77D8" w:rsidRDefault="00CE77D8">
            <w:pPr>
              <w:autoSpaceDE w:val="0"/>
              <w:autoSpaceDN w:val="0"/>
              <w:adjustRightInd w:val="0"/>
              <w:spacing w:line="360" w:lineRule="auto"/>
              <w:ind w:firstLine="570"/>
              <w:rPr>
                <w:kern w:val="0"/>
                <w:szCs w:val="21"/>
                <w:lang w:val="zh-CN"/>
              </w:rPr>
            </w:pPr>
          </w:p>
        </w:tc>
      </w:tr>
    </w:tbl>
    <w:p w:rsidR="00CE77D8" w:rsidRDefault="00C40F9D">
      <w:pPr>
        <w:widowControl/>
        <w:jc w:val="left"/>
        <w:rPr>
          <w:sz w:val="24"/>
        </w:rPr>
      </w:pPr>
      <w:r>
        <w:rPr>
          <w:sz w:val="24"/>
        </w:rPr>
        <w:t>注：仅限第一完成人</w:t>
      </w:r>
    </w:p>
    <w:p w:rsidR="00CE77D8" w:rsidRDefault="00C40F9D">
      <w:pPr>
        <w:widowControl/>
        <w:jc w:val="left"/>
        <w:rPr>
          <w:sz w:val="24"/>
        </w:rPr>
      </w:pPr>
      <w:r>
        <w:rPr>
          <w:sz w:val="24"/>
        </w:rPr>
        <w:br w:type="page"/>
      </w:r>
    </w:p>
    <w:p w:rsidR="00CE77D8" w:rsidRDefault="00CE77D8">
      <w:pPr>
        <w:widowControl/>
        <w:jc w:val="left"/>
        <w:rPr>
          <w:sz w:val="24"/>
        </w:rPr>
      </w:pPr>
    </w:p>
    <w:p w:rsidR="00CE77D8" w:rsidRDefault="00C40F9D">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3111"/>
        <w:gridCol w:w="1580"/>
        <w:gridCol w:w="1580"/>
        <w:gridCol w:w="1159"/>
        <w:gridCol w:w="2096"/>
      </w:tblGrid>
      <w:tr w:rsidR="00CE77D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CE77D8" w:rsidRDefault="00C40F9D">
            <w:pPr>
              <w:spacing w:line="360" w:lineRule="exact"/>
              <w:ind w:firstLineChars="200" w:firstLine="480"/>
              <w:rPr>
                <w:sz w:val="24"/>
              </w:rPr>
            </w:pPr>
            <w:r>
              <w:rPr>
                <w:sz w:val="24"/>
              </w:rPr>
              <w:t>获奖项目名称</w:t>
            </w:r>
          </w:p>
        </w:tc>
        <w:tc>
          <w:tcPr>
            <w:tcW w:w="1580" w:type="dxa"/>
            <w:tcBorders>
              <w:top w:val="single" w:sz="12" w:space="0" w:color="000000"/>
              <w:left w:val="single" w:sz="4" w:space="0" w:color="auto"/>
            </w:tcBorders>
            <w:vAlign w:val="center"/>
          </w:tcPr>
          <w:p w:rsidR="00CE77D8" w:rsidRDefault="00C40F9D">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CE77D8" w:rsidRDefault="00C40F9D">
            <w:pPr>
              <w:spacing w:line="360" w:lineRule="exact"/>
              <w:jc w:val="center"/>
              <w:rPr>
                <w:sz w:val="24"/>
              </w:rPr>
            </w:pPr>
            <w:r>
              <w:rPr>
                <w:sz w:val="24"/>
              </w:rPr>
              <w:t>奖项名称</w:t>
            </w:r>
          </w:p>
        </w:tc>
        <w:tc>
          <w:tcPr>
            <w:tcW w:w="1159" w:type="dxa"/>
            <w:tcBorders>
              <w:top w:val="single" w:sz="12" w:space="0" w:color="000000"/>
            </w:tcBorders>
            <w:vAlign w:val="center"/>
          </w:tcPr>
          <w:p w:rsidR="00CE77D8" w:rsidRDefault="00C40F9D">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CE77D8" w:rsidRDefault="00C40F9D">
            <w:pPr>
              <w:spacing w:line="360" w:lineRule="exact"/>
              <w:jc w:val="center"/>
              <w:rPr>
                <w:sz w:val="24"/>
              </w:rPr>
            </w:pPr>
            <w:r>
              <w:rPr>
                <w:sz w:val="24"/>
              </w:rPr>
              <w:t>授奖部门（单位）</w:t>
            </w: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CE77D8" w:rsidRDefault="00CE77D8">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CE77D8" w:rsidRDefault="00CE77D8">
            <w:pPr>
              <w:spacing w:line="240" w:lineRule="exact"/>
              <w:rPr>
                <w:rFonts w:eastAsia="楷体_GB2312"/>
                <w:sz w:val="18"/>
                <w:szCs w:val="18"/>
              </w:rPr>
            </w:pPr>
          </w:p>
        </w:tc>
        <w:tc>
          <w:tcPr>
            <w:tcW w:w="1580" w:type="dxa"/>
            <w:tcBorders>
              <w:bottom w:val="single" w:sz="6" w:space="0" w:color="000000"/>
            </w:tcBorders>
            <w:vAlign w:val="center"/>
          </w:tcPr>
          <w:p w:rsidR="00CE77D8" w:rsidRDefault="00CE77D8">
            <w:pPr>
              <w:spacing w:line="240" w:lineRule="exact"/>
              <w:rPr>
                <w:rFonts w:eastAsia="楷体_GB2312"/>
                <w:sz w:val="18"/>
                <w:szCs w:val="18"/>
              </w:rPr>
            </w:pPr>
          </w:p>
        </w:tc>
        <w:tc>
          <w:tcPr>
            <w:tcW w:w="1159" w:type="dxa"/>
            <w:tcBorders>
              <w:bottom w:val="single" w:sz="6" w:space="0" w:color="000000"/>
            </w:tcBorders>
            <w:vAlign w:val="center"/>
          </w:tcPr>
          <w:p w:rsidR="00CE77D8" w:rsidRDefault="00CE77D8">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CE77D8" w:rsidRDefault="00CE77D8">
            <w:pPr>
              <w:spacing w:line="240" w:lineRule="exact"/>
              <w:rPr>
                <w:rFonts w:eastAsia="楷体_GB2312"/>
                <w:sz w:val="18"/>
                <w:szCs w:val="18"/>
              </w:rPr>
            </w:pPr>
          </w:p>
        </w:tc>
      </w:tr>
      <w:tr w:rsidR="00CE77D8">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CE77D8" w:rsidRDefault="00C40F9D">
            <w:pPr>
              <w:jc w:val="left"/>
              <w:rPr>
                <w:szCs w:val="21"/>
              </w:rPr>
            </w:pPr>
            <w:r>
              <w:rPr>
                <w:szCs w:val="21"/>
              </w:rPr>
              <w:t>本表所填内容是指本项目科技成果曾经获得的科技奖励，具体为：</w:t>
            </w:r>
          </w:p>
          <w:p w:rsidR="00CE77D8" w:rsidRDefault="00C40F9D">
            <w:pPr>
              <w:jc w:val="left"/>
              <w:rPr>
                <w:szCs w:val="21"/>
              </w:rPr>
            </w:pPr>
            <w:r>
              <w:rPr>
                <w:szCs w:val="21"/>
              </w:rPr>
              <w:t xml:space="preserve">    1. </w:t>
            </w:r>
            <w:r>
              <w:rPr>
                <w:szCs w:val="21"/>
              </w:rPr>
              <w:t>经登记的社会力量设立的科技奖励；</w:t>
            </w:r>
          </w:p>
          <w:p w:rsidR="00CE77D8" w:rsidRDefault="00C40F9D">
            <w:pPr>
              <w:jc w:val="left"/>
              <w:rPr>
                <w:szCs w:val="21"/>
              </w:rPr>
            </w:pPr>
            <w:r>
              <w:rPr>
                <w:szCs w:val="21"/>
              </w:rPr>
              <w:t xml:space="preserve">    2. </w:t>
            </w:r>
            <w:r>
              <w:rPr>
                <w:szCs w:val="21"/>
              </w:rPr>
              <w:t>厅、局、地级市设立的科技奖励；</w:t>
            </w:r>
          </w:p>
          <w:p w:rsidR="00CE77D8" w:rsidRDefault="00C40F9D">
            <w:pPr>
              <w:ind w:firstLineChars="200" w:firstLine="420"/>
              <w:jc w:val="left"/>
              <w:rPr>
                <w:szCs w:val="21"/>
              </w:rPr>
            </w:pPr>
            <w:r>
              <w:rPr>
                <w:szCs w:val="21"/>
              </w:rPr>
              <w:t xml:space="preserve">3. </w:t>
            </w:r>
            <w:r>
              <w:rPr>
                <w:szCs w:val="21"/>
              </w:rPr>
              <w:t>国际组织和外国政府设立的科技奖励；</w:t>
            </w:r>
          </w:p>
          <w:p w:rsidR="00CE77D8" w:rsidRDefault="00C40F9D">
            <w:pPr>
              <w:ind w:firstLineChars="200" w:firstLine="420"/>
              <w:jc w:val="left"/>
              <w:rPr>
                <w:szCs w:val="21"/>
              </w:rPr>
            </w:pPr>
            <w:r>
              <w:rPr>
                <w:szCs w:val="21"/>
              </w:rPr>
              <w:t xml:space="preserve">4. </w:t>
            </w:r>
            <w:r>
              <w:rPr>
                <w:szCs w:val="21"/>
              </w:rPr>
              <w:t>其他科技奖励。</w:t>
            </w:r>
          </w:p>
        </w:tc>
      </w:tr>
    </w:tbl>
    <w:p w:rsidR="00CE77D8" w:rsidRDefault="00CE77D8">
      <w:pPr>
        <w:jc w:val="center"/>
        <w:rPr>
          <w:rFonts w:eastAsia="黑体"/>
          <w:b/>
          <w:bCs/>
          <w:sz w:val="32"/>
        </w:rPr>
      </w:pPr>
    </w:p>
    <w:p w:rsidR="00CE77D8" w:rsidRDefault="00C40F9D">
      <w:pPr>
        <w:pStyle w:val="2"/>
      </w:pPr>
      <w:bookmarkStart w:id="49" w:name="_Hlk518245460"/>
      <w:r>
        <w:lastRenderedPageBreak/>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CE77D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CE77D8" w:rsidRDefault="00C40F9D">
            <w:pPr>
              <w:spacing w:line="360" w:lineRule="exact"/>
              <w:jc w:val="center"/>
              <w:rPr>
                <w:sz w:val="25"/>
              </w:rPr>
            </w:pPr>
            <w:bookmarkStart w:id="50" w:name="_Hlk518245441"/>
            <w:bookmarkEnd w:id="49"/>
            <w:r>
              <w:rPr>
                <w:sz w:val="25"/>
              </w:rPr>
              <w:t>姓名</w:t>
            </w:r>
          </w:p>
        </w:tc>
        <w:tc>
          <w:tcPr>
            <w:tcW w:w="2685" w:type="dxa"/>
            <w:gridSpan w:val="2"/>
            <w:tcBorders>
              <w:top w:val="single" w:sz="12" w:space="0" w:color="auto"/>
              <w:bottom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宋新宇</w:t>
            </w:r>
          </w:p>
        </w:tc>
        <w:tc>
          <w:tcPr>
            <w:tcW w:w="1218" w:type="dxa"/>
            <w:gridSpan w:val="2"/>
            <w:tcBorders>
              <w:top w:val="single" w:sz="12" w:space="0" w:color="auto"/>
              <w:bottom w:val="single" w:sz="4" w:space="0" w:color="auto"/>
            </w:tcBorders>
            <w:vAlign w:val="center"/>
          </w:tcPr>
          <w:p w:rsidR="00CE77D8" w:rsidRDefault="00C40F9D">
            <w:pPr>
              <w:spacing w:line="360" w:lineRule="exact"/>
              <w:jc w:val="center"/>
              <w:rPr>
                <w:sz w:val="25"/>
              </w:rPr>
            </w:pPr>
            <w:r>
              <w:rPr>
                <w:sz w:val="25"/>
              </w:rPr>
              <w:t>性别</w:t>
            </w:r>
          </w:p>
        </w:tc>
        <w:tc>
          <w:tcPr>
            <w:tcW w:w="1440" w:type="dxa"/>
            <w:tcBorders>
              <w:top w:val="single" w:sz="12"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排名</w:t>
            </w:r>
          </w:p>
        </w:tc>
        <w:tc>
          <w:tcPr>
            <w:tcW w:w="1661" w:type="dxa"/>
            <w:tcBorders>
              <w:top w:val="single" w:sz="12"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r>
              <w:rPr>
                <w:rFonts w:eastAsia="楷体_GB2312"/>
                <w:szCs w:val="21"/>
              </w:rPr>
              <w:t>961.12</w:t>
            </w:r>
          </w:p>
        </w:tc>
        <w:tc>
          <w:tcPr>
            <w:tcW w:w="1218"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民族</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汉</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szCs w:val="21"/>
              </w:rPr>
              <w:t>413001196111033052</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党派</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国籍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数学研究所所长</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CE77D8" w:rsidRDefault="00C40F9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w:t>
            </w:r>
            <w:r w:rsidR="0065192E">
              <w:rPr>
                <w:rFonts w:eastAsia="楷体_GB2312" w:hint="eastAsia"/>
                <w:szCs w:val="21"/>
              </w:rPr>
              <w:t>信阳</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0</w:t>
            </w:r>
            <w:r>
              <w:rPr>
                <w:rFonts w:eastAsia="楷体_GB2312"/>
                <w:szCs w:val="21"/>
              </w:rPr>
              <w:t>3766391060</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河南省信阳市浉河区南湖路</w:t>
            </w:r>
            <w:r>
              <w:rPr>
                <w:rFonts w:eastAsia="楷体_GB2312" w:hint="eastAsia"/>
                <w:szCs w:val="21"/>
              </w:rPr>
              <w:t>2</w:t>
            </w:r>
            <w:r>
              <w:rPr>
                <w:rFonts w:eastAsia="楷体_GB2312"/>
                <w:szCs w:val="21"/>
              </w:rPr>
              <w:t>37</w:t>
            </w:r>
            <w:r>
              <w:rPr>
                <w:rFonts w:eastAsia="楷体_GB2312" w:hint="eastAsia"/>
                <w:szCs w:val="21"/>
              </w:rPr>
              <w:t>号</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河南省信阳市信阳师范学院数学与统计学院</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4</w:t>
            </w:r>
            <w:r>
              <w:rPr>
                <w:rFonts w:eastAsia="楷体_GB2312"/>
                <w:szCs w:val="21"/>
              </w:rPr>
              <w:t>64000</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 w:val="18"/>
                <w:szCs w:val="18"/>
              </w:rPr>
            </w:pPr>
            <w:r>
              <w:rPr>
                <w:rFonts w:eastAsia="楷体_GB2312"/>
                <w:szCs w:val="21"/>
              </w:rPr>
              <w:t>x</w:t>
            </w:r>
            <w:r>
              <w:rPr>
                <w:rFonts w:eastAsia="楷体_GB2312" w:hint="eastAsia"/>
                <w:szCs w:val="21"/>
              </w:rPr>
              <w:t>ysong</w:t>
            </w:r>
            <w:r>
              <w:rPr>
                <w:rFonts w:eastAsia="楷体_GB2312"/>
                <w:szCs w:val="21"/>
              </w:rPr>
              <w:t>88@163.com</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r>
              <w:rPr>
                <w:rFonts w:eastAsia="楷体_GB2312"/>
                <w:szCs w:val="21"/>
              </w:rPr>
              <w:t>3837607508</w:t>
            </w:r>
          </w:p>
        </w:tc>
      </w:tr>
      <w:tr w:rsidR="00CE77D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仿宋_GB2312"/>
                <w:szCs w:val="21"/>
              </w:rPr>
              <w:t>中国科学院</w:t>
            </w:r>
            <w:r>
              <w:rPr>
                <w:rFonts w:eastAsia="仿宋_GB2312" w:hint="eastAsia"/>
                <w:szCs w:val="21"/>
              </w:rPr>
              <w:t>数学与系统科学研究院</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研究生</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2</w:t>
            </w:r>
            <w:r>
              <w:rPr>
                <w:rFonts w:eastAsia="楷体_GB2312"/>
                <w:szCs w:val="21"/>
              </w:rPr>
              <w:t>001.06</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教授</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应用数学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博士</w:t>
            </w:r>
          </w:p>
        </w:tc>
      </w:tr>
      <w:tr w:rsidR="00CE77D8">
        <w:trPr>
          <w:trHeight w:hRule="exact" w:val="459"/>
          <w:jc w:val="center"/>
        </w:trPr>
        <w:tc>
          <w:tcPr>
            <w:tcW w:w="1262" w:type="dxa"/>
            <w:gridSpan w:val="2"/>
            <w:tcBorders>
              <w:top w:val="single" w:sz="4" w:space="0" w:color="auto"/>
              <w:left w:val="single" w:sz="12" w:space="0" w:color="auto"/>
            </w:tcBorders>
            <w:vAlign w:val="center"/>
          </w:tcPr>
          <w:p w:rsidR="00CE77D8" w:rsidRDefault="00C40F9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r>
      <w:tr w:rsidR="00CE77D8">
        <w:trPr>
          <w:trHeight w:hRule="exact" w:val="459"/>
          <w:jc w:val="center"/>
        </w:trPr>
        <w:tc>
          <w:tcPr>
            <w:tcW w:w="1262" w:type="dxa"/>
            <w:gridSpan w:val="2"/>
            <w:tcBorders>
              <w:left w:val="single" w:sz="12" w:space="0" w:color="auto"/>
              <w:bottom w:val="single" w:sz="4" w:space="0" w:color="auto"/>
            </w:tcBorders>
            <w:vAlign w:val="center"/>
          </w:tcPr>
          <w:p w:rsidR="00CE77D8" w:rsidRDefault="00C40F9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大专院校</w:t>
            </w:r>
          </w:p>
        </w:tc>
      </w:tr>
      <w:tr w:rsidR="00CE77D8">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hint="eastAsia"/>
                <w:szCs w:val="21"/>
              </w:rPr>
              <w:t>无</w:t>
            </w:r>
          </w:p>
        </w:tc>
      </w:tr>
      <w:tr w:rsidR="00CE77D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szCs w:val="21"/>
              </w:rPr>
              <w:t>自</w:t>
            </w:r>
            <w:r>
              <w:rPr>
                <w:rFonts w:eastAsia="楷体_GB2312"/>
                <w:szCs w:val="21"/>
              </w:rPr>
              <w:t>2001-01-01</w:t>
            </w:r>
            <w:r>
              <w:rPr>
                <w:rFonts w:eastAsia="楷体_GB2312"/>
                <w:szCs w:val="21"/>
              </w:rPr>
              <w:t>至</w:t>
            </w:r>
            <w:r>
              <w:rPr>
                <w:rFonts w:eastAsia="楷体_GB2312" w:hint="eastAsia"/>
                <w:szCs w:val="21"/>
              </w:rPr>
              <w:t>2</w:t>
            </w:r>
            <w:r>
              <w:rPr>
                <w:rFonts w:eastAsia="楷体_GB2312"/>
                <w:szCs w:val="21"/>
              </w:rPr>
              <w:t>014-11-11</w:t>
            </w:r>
          </w:p>
        </w:tc>
      </w:tr>
      <w:tr w:rsidR="00CE77D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CE77D8" w:rsidRDefault="00C40F9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CE77D8">
        <w:trPr>
          <w:cantSplit/>
          <w:trHeight w:hRule="exact" w:val="3162"/>
          <w:jc w:val="center"/>
        </w:trPr>
        <w:tc>
          <w:tcPr>
            <w:tcW w:w="9526" w:type="dxa"/>
            <w:gridSpan w:val="9"/>
            <w:tcBorders>
              <w:top w:val="single" w:sz="4" w:space="0" w:color="auto"/>
              <w:left w:val="single" w:sz="12" w:space="0" w:color="auto"/>
              <w:bottom w:val="single" w:sz="6" w:space="0" w:color="auto"/>
              <w:right w:val="single" w:sz="12" w:space="0" w:color="auto"/>
            </w:tcBorders>
          </w:tcPr>
          <w:p w:rsidR="00CE77D8" w:rsidRDefault="00C40F9D">
            <w:pPr>
              <w:pStyle w:val="a7"/>
              <w:rPr>
                <w:rFonts w:ascii="仿宋" w:eastAsia="仿宋" w:hAnsi="仿宋"/>
                <w:bCs w:val="0"/>
              </w:rPr>
            </w:pPr>
            <w:r>
              <w:rPr>
                <w:rFonts w:ascii="仿宋" w:eastAsia="仿宋" w:hAnsi="仿宋" w:hint="eastAsia"/>
                <w:bCs w:val="0"/>
              </w:rPr>
              <w:t>作为项目研究工作的主要组织者和参与者，制定和</w:t>
            </w:r>
            <w:r>
              <w:rPr>
                <w:rFonts w:ascii="仿宋" w:eastAsia="仿宋" w:hAnsi="仿宋"/>
                <w:bCs w:val="0"/>
              </w:rPr>
              <w:t>贯彻实施</w:t>
            </w:r>
            <w:r>
              <w:rPr>
                <w:rFonts w:ascii="仿宋" w:eastAsia="仿宋" w:hAnsi="仿宋" w:hint="eastAsia"/>
                <w:bCs w:val="0"/>
              </w:rPr>
              <w:t>项目总体研究方案，对《重要科学发现》中所列第 1 -</w:t>
            </w:r>
            <w:r>
              <w:rPr>
                <w:rFonts w:ascii="仿宋" w:eastAsia="仿宋" w:hAnsi="仿宋"/>
                <w:bCs w:val="0"/>
              </w:rPr>
              <w:t>4</w:t>
            </w:r>
            <w:r>
              <w:rPr>
                <w:rFonts w:ascii="仿宋" w:eastAsia="仿宋" w:hAnsi="仿宋" w:hint="eastAsia"/>
                <w:bCs w:val="0"/>
              </w:rPr>
              <w:t xml:space="preserve">项发现均做出了创造性贡献，是第 </w:t>
            </w:r>
            <w:r>
              <w:rPr>
                <w:rFonts w:ascii="仿宋" w:eastAsia="仿宋" w:hAnsi="仿宋"/>
                <w:bCs w:val="0"/>
              </w:rPr>
              <w:t>[1-7]</w:t>
            </w:r>
            <w:r>
              <w:rPr>
                <w:rFonts w:ascii="仿宋" w:eastAsia="仿宋" w:hAnsi="仿宋" w:hint="eastAsia"/>
                <w:bCs w:val="0"/>
              </w:rPr>
              <w:t xml:space="preserve"> 篇代表性论文的作者。主要学术贡献为：</w:t>
            </w:r>
          </w:p>
          <w:p w:rsidR="00CE77D8" w:rsidRDefault="00C40F9D">
            <w:pPr>
              <w:pStyle w:val="a7"/>
              <w:ind w:firstLineChars="0" w:firstLine="0"/>
              <w:rPr>
                <w:rFonts w:ascii="仿宋" w:eastAsia="仿宋" w:hAnsi="仿宋"/>
                <w:bCs w:val="0"/>
              </w:rPr>
            </w:pPr>
            <w:r>
              <w:rPr>
                <w:rFonts w:ascii="仿宋" w:eastAsia="仿宋" w:hAnsi="仿宋" w:hint="eastAsia"/>
                <w:bCs w:val="0"/>
              </w:rPr>
              <w:t>（1</w:t>
            </w:r>
            <w:r>
              <w:rPr>
                <w:rFonts w:ascii="仿宋" w:eastAsia="仿宋" w:hAnsi="仿宋"/>
                <w:bCs w:val="0"/>
              </w:rPr>
              <w:t>）</w:t>
            </w:r>
            <w:r>
              <w:rPr>
                <w:rFonts w:ascii="仿宋" w:eastAsia="仿宋" w:hAnsi="仿宋" w:hint="eastAsia"/>
                <w:bCs w:val="0"/>
              </w:rPr>
              <w:t>开展半连续动力系统</w:t>
            </w:r>
            <w:r>
              <w:rPr>
                <w:rFonts w:ascii="仿宋" w:eastAsia="仿宋" w:hAnsi="仿宋"/>
                <w:bCs w:val="0"/>
              </w:rPr>
              <w:t>基础理论</w:t>
            </w:r>
            <w:r>
              <w:rPr>
                <w:rFonts w:ascii="仿宋" w:eastAsia="仿宋" w:hAnsi="仿宋" w:hint="eastAsia"/>
                <w:bCs w:val="0"/>
              </w:rPr>
              <w:t>的</w:t>
            </w:r>
            <w:r>
              <w:rPr>
                <w:rFonts w:ascii="仿宋" w:eastAsia="仿宋" w:hAnsi="仿宋"/>
                <w:bCs w:val="0"/>
              </w:rPr>
              <w:t>研究，</w:t>
            </w:r>
            <w:r>
              <w:rPr>
                <w:rFonts w:ascii="仿宋" w:eastAsia="仿宋" w:hAnsi="仿宋" w:hint="eastAsia"/>
                <w:bCs w:val="0"/>
              </w:rPr>
              <w:t>构建</w:t>
            </w:r>
            <w:r>
              <w:rPr>
                <w:rFonts w:ascii="仿宋" w:eastAsia="仿宋" w:hAnsi="仿宋"/>
                <w:bCs w:val="0"/>
              </w:rPr>
              <w:t>同宿分支理论，阶</w:t>
            </w:r>
            <w:r>
              <w:rPr>
                <w:rFonts w:ascii="仿宋" w:eastAsia="仿宋" w:hAnsi="仿宋" w:hint="eastAsia"/>
                <w:bCs w:val="0"/>
              </w:rPr>
              <w:t>1周期解</w:t>
            </w:r>
            <w:r>
              <w:rPr>
                <w:rFonts w:ascii="仿宋" w:eastAsia="仿宋" w:hAnsi="仿宋"/>
                <w:bCs w:val="0"/>
              </w:rPr>
              <w:t>的稳定性方法</w:t>
            </w:r>
            <w:r>
              <w:rPr>
                <w:rFonts w:ascii="仿宋" w:eastAsia="仿宋" w:hAnsi="仿宋" w:hint="eastAsia"/>
                <w:bCs w:val="0"/>
              </w:rPr>
              <w:t>；</w:t>
            </w:r>
          </w:p>
          <w:p w:rsidR="00CE77D8" w:rsidRDefault="00C40F9D">
            <w:pPr>
              <w:pStyle w:val="a7"/>
              <w:ind w:firstLineChars="0" w:firstLine="0"/>
              <w:rPr>
                <w:rFonts w:ascii="仿宋" w:eastAsia="仿宋" w:hAnsi="仿宋"/>
                <w:bCs w:val="0"/>
              </w:rPr>
            </w:pPr>
            <w:r>
              <w:rPr>
                <w:rFonts w:ascii="仿宋" w:eastAsia="仿宋" w:hAnsi="仿宋" w:hint="eastAsia"/>
                <w:bCs w:val="0"/>
              </w:rPr>
              <w:t>（2</w:t>
            </w:r>
            <w:r>
              <w:rPr>
                <w:rFonts w:ascii="仿宋" w:eastAsia="仿宋" w:hAnsi="仿宋"/>
                <w:bCs w:val="0"/>
              </w:rPr>
              <w:t>）</w:t>
            </w:r>
            <w:r>
              <w:rPr>
                <w:rFonts w:ascii="仿宋" w:eastAsia="仿宋" w:hAnsi="仿宋" w:hint="eastAsia"/>
                <w:bCs w:val="0"/>
              </w:rPr>
              <w:t>推广半连续</w:t>
            </w:r>
            <w:r>
              <w:rPr>
                <w:rFonts w:ascii="仿宋" w:eastAsia="仿宋" w:hAnsi="仿宋"/>
                <w:bCs w:val="0"/>
              </w:rPr>
              <w:t>动力系统的应用领域，将半连续动力系统首次应用于糖尿病治疗领域</w:t>
            </w:r>
            <w:r>
              <w:rPr>
                <w:rFonts w:ascii="仿宋" w:eastAsia="仿宋" w:hAnsi="仿宋" w:hint="eastAsia"/>
                <w:bCs w:val="0"/>
              </w:rPr>
              <w:t>；</w:t>
            </w:r>
          </w:p>
          <w:p w:rsidR="00CE77D8" w:rsidRDefault="00C40F9D">
            <w:pPr>
              <w:pStyle w:val="a7"/>
              <w:ind w:firstLineChars="0" w:firstLine="0"/>
              <w:rPr>
                <w:rFonts w:ascii="仿宋" w:eastAsia="仿宋" w:hAnsi="仿宋"/>
              </w:rPr>
            </w:pPr>
            <w:r>
              <w:rPr>
                <w:rFonts w:ascii="仿宋" w:eastAsia="仿宋" w:hAnsi="仿宋" w:hint="eastAsia"/>
                <w:bCs w:val="0"/>
              </w:rPr>
              <w:t>（3</w:t>
            </w:r>
            <w:r>
              <w:rPr>
                <w:rFonts w:ascii="仿宋" w:eastAsia="仿宋" w:hAnsi="仿宋"/>
                <w:bCs w:val="0"/>
              </w:rPr>
              <w:t>）</w:t>
            </w:r>
            <w:r>
              <w:rPr>
                <w:rFonts w:ascii="仿宋" w:eastAsia="仿宋" w:hAnsi="仿宋" w:hint="eastAsia"/>
                <w:bCs w:val="0"/>
              </w:rPr>
              <w:t>研究了</w:t>
            </w:r>
            <w:r>
              <w:rPr>
                <w:rFonts w:ascii="仿宋" w:eastAsia="仿宋" w:hAnsi="仿宋"/>
                <w:bCs w:val="0"/>
              </w:rPr>
              <w:t>周期环境因素</w:t>
            </w:r>
            <w:r>
              <w:rPr>
                <w:rFonts w:ascii="仿宋" w:eastAsia="仿宋" w:hAnsi="仿宋" w:hint="eastAsia"/>
                <w:bCs w:val="0"/>
              </w:rPr>
              <w:t>，</w:t>
            </w:r>
            <w:r>
              <w:rPr>
                <w:rFonts w:ascii="仿宋" w:eastAsia="仿宋" w:hAnsi="仿宋"/>
                <w:bCs w:val="0"/>
              </w:rPr>
              <w:t>阶段结构、时滞和脉冲效应对种群资源收获策略的影响</w:t>
            </w:r>
            <w:r>
              <w:rPr>
                <w:rFonts w:ascii="仿宋" w:eastAsia="仿宋" w:hAnsi="仿宋" w:hint="eastAsia"/>
                <w:bCs w:val="0"/>
              </w:rPr>
              <w:t>。</w:t>
            </w:r>
          </w:p>
          <w:p w:rsidR="00CE77D8" w:rsidRDefault="00CE77D8">
            <w:pPr>
              <w:pStyle w:val="a7"/>
              <w:ind w:left="720" w:firstLineChars="0" w:firstLine="0"/>
              <w:rPr>
                <w:rFonts w:ascii="仿宋" w:eastAsia="仿宋" w:hAnsi="仿宋"/>
              </w:rPr>
            </w:pPr>
          </w:p>
        </w:tc>
      </w:tr>
      <w:tr w:rsidR="00CE77D8">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CE77D8" w:rsidRDefault="00C40F9D">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CE77D8" w:rsidRDefault="00C40F9D">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CE77D8" w:rsidRDefault="00C40F9D" w:rsidP="0065192E">
            <w:pPr>
              <w:spacing w:line="360" w:lineRule="exact"/>
              <w:ind w:firstLineChars="2650" w:firstLine="5565"/>
              <w:rPr>
                <w:szCs w:val="21"/>
              </w:rPr>
            </w:pPr>
            <w:r>
              <w:rPr>
                <w:szCs w:val="21"/>
              </w:rPr>
              <w:t>本人签名：</w:t>
            </w:r>
          </w:p>
          <w:p w:rsidR="00CE77D8" w:rsidRDefault="00C40F9D">
            <w:pPr>
              <w:spacing w:line="360" w:lineRule="exact"/>
              <w:jc w:val="left"/>
              <w:rPr>
                <w:szCs w:val="21"/>
              </w:rPr>
            </w:pPr>
            <w:r>
              <w:rPr>
                <w:szCs w:val="21"/>
              </w:rPr>
              <w:t xml:space="preserve">　</w:t>
            </w:r>
            <w:r w:rsidR="0065192E">
              <w:rPr>
                <w:rFonts w:hint="eastAsia"/>
                <w:szCs w:val="21"/>
              </w:rPr>
              <w:t xml:space="preserve">                                </w:t>
            </w:r>
            <w:r>
              <w:rPr>
                <w:szCs w:val="21"/>
              </w:rPr>
              <w:t xml:space="preserve">　　</w:t>
            </w:r>
            <w:r w:rsidR="0065192E">
              <w:rPr>
                <w:rFonts w:hint="eastAsia"/>
                <w:szCs w:val="21"/>
              </w:rPr>
              <w:t xml:space="preserve">             </w:t>
            </w:r>
            <w:r>
              <w:rPr>
                <w:szCs w:val="21"/>
              </w:rPr>
              <w:t xml:space="preserve">　年</w:t>
            </w:r>
            <w:r>
              <w:rPr>
                <w:rFonts w:hint="eastAsia"/>
                <w:szCs w:val="21"/>
              </w:rPr>
              <w:t xml:space="preserve"> </w:t>
            </w:r>
            <w:r w:rsidR="0065192E">
              <w:rPr>
                <w:szCs w:val="21"/>
              </w:rPr>
              <w:t xml:space="preserve">  </w:t>
            </w:r>
            <w:r>
              <w:rPr>
                <w:rFonts w:hint="eastAsia"/>
                <w:szCs w:val="21"/>
              </w:rPr>
              <w:t xml:space="preserve"> </w:t>
            </w:r>
            <w:r>
              <w:rPr>
                <w:szCs w:val="21"/>
              </w:rPr>
              <w:t>月</w:t>
            </w:r>
            <w:r>
              <w:rPr>
                <w:rFonts w:hint="eastAsia"/>
                <w:szCs w:val="21"/>
              </w:rPr>
              <w:t xml:space="preserve">  </w:t>
            </w:r>
            <w:r w:rsidR="0065192E">
              <w:rPr>
                <w:szCs w:val="21"/>
              </w:rPr>
              <w:t xml:space="preserve"> </w:t>
            </w:r>
            <w:r>
              <w:rPr>
                <w:rFonts w:hint="eastAsia"/>
                <w:szCs w:val="21"/>
              </w:rPr>
              <w:t xml:space="preserve"> </w:t>
            </w:r>
            <w:r>
              <w:rPr>
                <w:szCs w:val="21"/>
              </w:rPr>
              <w:t>日</w:t>
            </w:r>
          </w:p>
        </w:tc>
      </w:tr>
    </w:tbl>
    <w:p w:rsidR="00CE77D8" w:rsidRDefault="00C40F9D">
      <w:pPr>
        <w:pStyle w:val="2"/>
        <w:rPr>
          <w:b w:val="0"/>
          <w:sz w:val="15"/>
          <w:szCs w:val="15"/>
        </w:rPr>
      </w:pPr>
      <w:bookmarkStart w:id="51" w:name="dw_wcdw"/>
      <w:bookmarkStart w:id="52" w:name="del_recomadv"/>
      <w:bookmarkEnd w:id="48"/>
      <w:bookmarkEnd w:id="50"/>
      <w:r>
        <w:lastRenderedPageBreak/>
        <w:t>八、完成人情况表</w:t>
      </w:r>
    </w:p>
    <w:p w:rsidR="00CE77D8" w:rsidRDefault="00CE77D8">
      <w:pPr>
        <w:spacing w:line="20" w:lineRule="exact"/>
        <w:jc w:val="cente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CE77D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姓名</w:t>
            </w:r>
          </w:p>
        </w:tc>
        <w:tc>
          <w:tcPr>
            <w:tcW w:w="2685" w:type="dxa"/>
            <w:gridSpan w:val="2"/>
            <w:tcBorders>
              <w:top w:val="single" w:sz="12" w:space="0" w:color="auto"/>
              <w:bottom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黄明湛</w:t>
            </w:r>
          </w:p>
        </w:tc>
        <w:tc>
          <w:tcPr>
            <w:tcW w:w="1218" w:type="dxa"/>
            <w:gridSpan w:val="2"/>
            <w:tcBorders>
              <w:top w:val="single" w:sz="12" w:space="0" w:color="auto"/>
              <w:bottom w:val="single" w:sz="4" w:space="0" w:color="auto"/>
            </w:tcBorders>
            <w:vAlign w:val="center"/>
          </w:tcPr>
          <w:p w:rsidR="00CE77D8" w:rsidRDefault="00C40F9D">
            <w:pPr>
              <w:spacing w:line="360" w:lineRule="exact"/>
              <w:jc w:val="center"/>
              <w:rPr>
                <w:sz w:val="25"/>
              </w:rPr>
            </w:pPr>
            <w:r>
              <w:rPr>
                <w:sz w:val="25"/>
              </w:rPr>
              <w:t>性别</w:t>
            </w:r>
          </w:p>
        </w:tc>
        <w:tc>
          <w:tcPr>
            <w:tcW w:w="1440" w:type="dxa"/>
            <w:tcBorders>
              <w:top w:val="single" w:sz="12"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女</w:t>
            </w:r>
          </w:p>
        </w:tc>
        <w:tc>
          <w:tcPr>
            <w:tcW w:w="1260" w:type="dxa"/>
            <w:tcBorders>
              <w:top w:val="single" w:sz="12"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排名</w:t>
            </w:r>
          </w:p>
        </w:tc>
        <w:tc>
          <w:tcPr>
            <w:tcW w:w="1661" w:type="dxa"/>
            <w:tcBorders>
              <w:top w:val="single" w:sz="12"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szCs w:val="21"/>
              </w:rPr>
              <w:t>2</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r>
              <w:rPr>
                <w:rFonts w:eastAsia="楷体_GB2312"/>
                <w:szCs w:val="21"/>
              </w:rPr>
              <w:t>982.11</w:t>
            </w:r>
          </w:p>
        </w:tc>
        <w:tc>
          <w:tcPr>
            <w:tcW w:w="1218"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河南省南阳</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民族</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汉</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4</w:t>
            </w:r>
            <w:r>
              <w:rPr>
                <w:rFonts w:eastAsia="楷体_GB2312"/>
                <w:szCs w:val="21"/>
              </w:rPr>
              <w:t>11302198211054248</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党派</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国籍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方程教研室主任</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CE77D8" w:rsidRDefault="00C40F9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w:t>
            </w:r>
            <w:r w:rsidR="0065192E">
              <w:rPr>
                <w:rFonts w:eastAsia="楷体_GB2312" w:hint="eastAsia"/>
                <w:szCs w:val="21"/>
              </w:rPr>
              <w:t>信阳</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0</w:t>
            </w:r>
            <w:r>
              <w:rPr>
                <w:rFonts w:eastAsia="楷体_GB2312"/>
                <w:szCs w:val="21"/>
              </w:rPr>
              <w:t>3766391735</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河南省信阳市浉河区南湾建业森林半岛</w:t>
            </w:r>
            <w:r>
              <w:rPr>
                <w:rFonts w:eastAsia="楷体_GB2312" w:hint="eastAsia"/>
                <w:szCs w:val="21"/>
              </w:rPr>
              <w:t>3</w:t>
            </w:r>
            <w:r>
              <w:rPr>
                <w:rFonts w:eastAsia="楷体_GB2312"/>
                <w:szCs w:val="21"/>
              </w:rPr>
              <w:t>4</w:t>
            </w:r>
            <w:r>
              <w:rPr>
                <w:rFonts w:eastAsia="楷体_GB2312" w:hint="eastAsia"/>
                <w:szCs w:val="21"/>
              </w:rPr>
              <w:t>号楼</w:t>
            </w:r>
            <w:r>
              <w:rPr>
                <w:rFonts w:eastAsia="楷体_GB2312" w:hint="eastAsia"/>
                <w:szCs w:val="21"/>
              </w:rPr>
              <w:t>2</w:t>
            </w:r>
            <w:r>
              <w:rPr>
                <w:rFonts w:eastAsia="楷体_GB2312" w:hint="eastAsia"/>
                <w:szCs w:val="21"/>
              </w:rPr>
              <w:t>单元</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河南省信阳市信阳师范学院数学与统计学院</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4</w:t>
            </w:r>
            <w:r>
              <w:rPr>
                <w:rFonts w:eastAsia="楷体_GB2312"/>
                <w:szCs w:val="21"/>
              </w:rPr>
              <w:t>64000</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 w:val="18"/>
                <w:szCs w:val="18"/>
              </w:rPr>
            </w:pPr>
            <w:r>
              <w:rPr>
                <w:rFonts w:eastAsia="楷体_GB2312"/>
                <w:szCs w:val="21"/>
              </w:rPr>
              <w:t>huangmingzhan@163.com</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r>
              <w:rPr>
                <w:rFonts w:eastAsia="楷体_GB2312"/>
                <w:szCs w:val="21"/>
              </w:rPr>
              <w:t>5978569539</w:t>
            </w:r>
          </w:p>
        </w:tc>
      </w:tr>
      <w:tr w:rsidR="00CE77D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中国林业科学研究院资源信息研究所</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研究生</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2</w:t>
            </w:r>
            <w:r>
              <w:rPr>
                <w:rFonts w:eastAsia="楷体_GB2312"/>
                <w:szCs w:val="21"/>
              </w:rPr>
              <w:t>016.07</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副教授</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应用数学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博士</w:t>
            </w:r>
          </w:p>
        </w:tc>
      </w:tr>
      <w:tr w:rsidR="00CE77D8">
        <w:trPr>
          <w:trHeight w:hRule="exact" w:val="459"/>
          <w:jc w:val="center"/>
        </w:trPr>
        <w:tc>
          <w:tcPr>
            <w:tcW w:w="1262" w:type="dxa"/>
            <w:gridSpan w:val="2"/>
            <w:tcBorders>
              <w:top w:val="single" w:sz="4" w:space="0" w:color="auto"/>
              <w:left w:val="single" w:sz="12" w:space="0" w:color="auto"/>
            </w:tcBorders>
            <w:vAlign w:val="center"/>
          </w:tcPr>
          <w:p w:rsidR="00CE77D8" w:rsidRDefault="00C40F9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r>
      <w:tr w:rsidR="00CE77D8">
        <w:trPr>
          <w:trHeight w:hRule="exact" w:val="459"/>
          <w:jc w:val="center"/>
        </w:trPr>
        <w:tc>
          <w:tcPr>
            <w:tcW w:w="1262" w:type="dxa"/>
            <w:gridSpan w:val="2"/>
            <w:tcBorders>
              <w:left w:val="single" w:sz="12" w:space="0" w:color="auto"/>
              <w:bottom w:val="single" w:sz="4" w:space="0" w:color="auto"/>
            </w:tcBorders>
            <w:vAlign w:val="center"/>
          </w:tcPr>
          <w:p w:rsidR="00CE77D8" w:rsidRDefault="00C40F9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大专院校</w:t>
            </w:r>
          </w:p>
        </w:tc>
      </w:tr>
      <w:tr w:rsidR="00CE77D8">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hint="eastAsia"/>
                <w:szCs w:val="21"/>
              </w:rPr>
              <w:t>无</w:t>
            </w:r>
          </w:p>
        </w:tc>
      </w:tr>
      <w:tr w:rsidR="00CE77D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szCs w:val="21"/>
              </w:rPr>
              <w:t>自</w:t>
            </w:r>
            <w:r>
              <w:rPr>
                <w:rFonts w:eastAsia="楷体_GB2312"/>
                <w:szCs w:val="21"/>
              </w:rPr>
              <w:t>2012-01-01</w:t>
            </w:r>
            <w:r>
              <w:rPr>
                <w:rFonts w:eastAsia="楷体_GB2312"/>
                <w:szCs w:val="21"/>
              </w:rPr>
              <w:t>至</w:t>
            </w:r>
            <w:r>
              <w:rPr>
                <w:rFonts w:eastAsia="楷体_GB2312" w:hint="eastAsia"/>
                <w:szCs w:val="21"/>
              </w:rPr>
              <w:t>2</w:t>
            </w:r>
            <w:r>
              <w:rPr>
                <w:rFonts w:eastAsia="楷体_GB2312"/>
                <w:szCs w:val="21"/>
              </w:rPr>
              <w:t>014-11-11</w:t>
            </w:r>
          </w:p>
        </w:tc>
      </w:tr>
      <w:tr w:rsidR="00CE77D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CE77D8" w:rsidRDefault="00C40F9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CE77D8">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CE77D8" w:rsidRDefault="00C40F9D">
            <w:pPr>
              <w:spacing w:line="360" w:lineRule="exact"/>
              <w:rPr>
                <w:rFonts w:eastAsia="楷体_GB2312"/>
                <w:szCs w:val="21"/>
              </w:rPr>
            </w:pPr>
            <w:r>
              <w:rPr>
                <w:rFonts w:eastAsia="楷体_GB2312" w:hint="eastAsia"/>
                <w:szCs w:val="21"/>
              </w:rPr>
              <w:t>代表性论文</w:t>
            </w:r>
            <w:r>
              <w:rPr>
                <w:rFonts w:eastAsia="楷体_GB2312" w:hint="eastAsia"/>
                <w:szCs w:val="21"/>
              </w:rPr>
              <w:t>[</w:t>
            </w:r>
            <w:r>
              <w:rPr>
                <w:rFonts w:eastAsia="楷体_GB2312"/>
                <w:szCs w:val="21"/>
              </w:rPr>
              <w:t>5-7</w:t>
            </w:r>
            <w:r>
              <w:rPr>
                <w:rFonts w:eastAsia="楷体_GB2312" w:hint="eastAsia"/>
                <w:szCs w:val="21"/>
              </w:rPr>
              <w:t>]</w:t>
            </w:r>
            <w:r>
              <w:rPr>
                <w:rFonts w:eastAsia="楷体_GB2312" w:hint="eastAsia"/>
                <w:szCs w:val="21"/>
              </w:rPr>
              <w:t>的作者，本项目研究工作的主要参与者。</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1</w:t>
            </w:r>
            <w:r>
              <w:rPr>
                <w:rFonts w:eastAsia="楷体_GB2312" w:hint="eastAsia"/>
                <w:szCs w:val="21"/>
              </w:rPr>
              <w:t>）在</w:t>
            </w:r>
            <w:r>
              <w:rPr>
                <w:rFonts w:eastAsia="楷体_GB2312"/>
                <w:szCs w:val="21"/>
              </w:rPr>
              <w:t>糖尿病</w:t>
            </w:r>
            <w:r>
              <w:rPr>
                <w:rFonts w:eastAsia="楷体_GB2312" w:hint="eastAsia"/>
                <w:szCs w:val="21"/>
              </w:rPr>
              <w:t>的</w:t>
            </w:r>
            <w:r>
              <w:rPr>
                <w:rFonts w:eastAsia="楷体_GB2312"/>
                <w:szCs w:val="21"/>
              </w:rPr>
              <w:t>胰岛素治疗研究中，</w:t>
            </w:r>
            <w:r>
              <w:rPr>
                <w:rFonts w:eastAsia="楷体_GB2312" w:hint="eastAsia"/>
                <w:szCs w:val="21"/>
              </w:rPr>
              <w:t>从理论和数值上构建了开环</w:t>
            </w:r>
            <w:r>
              <w:rPr>
                <w:rFonts w:eastAsia="楷体_GB2312"/>
                <w:szCs w:val="21"/>
              </w:rPr>
              <w:t>及闭环控制下胰岛素的注射策略</w:t>
            </w:r>
            <w:r>
              <w:rPr>
                <w:rFonts w:eastAsia="楷体_GB2312" w:hint="eastAsia"/>
                <w:szCs w:val="21"/>
              </w:rPr>
              <w:t>。</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2</w:t>
            </w:r>
            <w:r>
              <w:rPr>
                <w:rFonts w:eastAsia="楷体_GB2312" w:hint="eastAsia"/>
                <w:szCs w:val="21"/>
              </w:rPr>
              <w:t>）利用</w:t>
            </w:r>
            <w:r>
              <w:rPr>
                <w:rFonts w:eastAsia="楷体_GB2312"/>
                <w:szCs w:val="21"/>
              </w:rPr>
              <w:t>数学模型</w:t>
            </w:r>
            <w:r>
              <w:rPr>
                <w:rFonts w:eastAsia="楷体_GB2312" w:hint="eastAsia"/>
                <w:szCs w:val="21"/>
              </w:rPr>
              <w:t>研究了内分泌系统三个</w:t>
            </w:r>
            <w:r>
              <w:rPr>
                <w:rFonts w:eastAsia="楷体_GB2312"/>
                <w:szCs w:val="21"/>
              </w:rPr>
              <w:t>生理时滞对人体</w:t>
            </w:r>
            <w:r>
              <w:rPr>
                <w:rFonts w:eastAsia="楷体_GB2312" w:hint="eastAsia"/>
                <w:szCs w:val="21"/>
              </w:rPr>
              <w:t>血糖</w:t>
            </w:r>
            <w:r>
              <w:rPr>
                <w:rFonts w:eastAsia="楷体_GB2312"/>
                <w:szCs w:val="21"/>
              </w:rPr>
              <w:t>水平的影响</w:t>
            </w:r>
            <w:r>
              <w:rPr>
                <w:rFonts w:eastAsia="楷体_GB2312" w:hint="eastAsia"/>
                <w:szCs w:val="21"/>
              </w:rPr>
              <w:t>及</w:t>
            </w:r>
            <w:r>
              <w:rPr>
                <w:rFonts w:eastAsia="楷体_GB2312"/>
                <w:szCs w:val="21"/>
              </w:rPr>
              <w:t>其在临床上的应用</w:t>
            </w:r>
            <w:r>
              <w:rPr>
                <w:rFonts w:eastAsia="楷体_GB2312" w:hint="eastAsia"/>
                <w:szCs w:val="21"/>
              </w:rPr>
              <w:t>。</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3</w:t>
            </w:r>
            <w:r>
              <w:rPr>
                <w:rFonts w:eastAsia="楷体_GB2312" w:hint="eastAsia"/>
                <w:szCs w:val="21"/>
              </w:rPr>
              <w:t>）将半连续</w:t>
            </w:r>
            <w:r>
              <w:rPr>
                <w:rFonts w:eastAsia="楷体_GB2312"/>
                <w:szCs w:val="21"/>
              </w:rPr>
              <w:t>动力系统</w:t>
            </w:r>
            <w:r>
              <w:rPr>
                <w:rFonts w:eastAsia="楷体_GB2312" w:hint="eastAsia"/>
                <w:szCs w:val="21"/>
              </w:rPr>
              <w:t>应用</w:t>
            </w:r>
            <w:r>
              <w:rPr>
                <w:rFonts w:eastAsia="楷体_GB2312"/>
                <w:szCs w:val="21"/>
              </w:rPr>
              <w:t>于双收获形式的生物资源管理，</w:t>
            </w:r>
            <w:r>
              <w:rPr>
                <w:rFonts w:eastAsia="楷体_GB2312" w:hint="eastAsia"/>
                <w:szCs w:val="21"/>
              </w:rPr>
              <w:t>构建了资源的</w:t>
            </w:r>
            <w:r>
              <w:rPr>
                <w:rFonts w:eastAsia="楷体_GB2312"/>
                <w:szCs w:val="21"/>
              </w:rPr>
              <w:t>收获策略，并找到了</w:t>
            </w:r>
            <w:r>
              <w:rPr>
                <w:rFonts w:eastAsia="楷体_GB2312" w:hint="eastAsia"/>
                <w:szCs w:val="21"/>
              </w:rPr>
              <w:t>同宿</w:t>
            </w:r>
            <w:r>
              <w:rPr>
                <w:rFonts w:eastAsia="楷体_GB2312"/>
                <w:szCs w:val="21"/>
              </w:rPr>
              <w:t>分支现象发生的条件</w:t>
            </w:r>
            <w:r>
              <w:rPr>
                <w:rFonts w:eastAsia="楷体_GB2312" w:hint="eastAsia"/>
                <w:szCs w:val="21"/>
              </w:rPr>
              <w:t>。</w:t>
            </w:r>
          </w:p>
        </w:tc>
      </w:tr>
      <w:tr w:rsidR="00CE77D8">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CE77D8" w:rsidRDefault="00C40F9D">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CE77D8" w:rsidRDefault="00C40F9D">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CE77D8" w:rsidRDefault="00C40F9D" w:rsidP="0065192E">
            <w:pPr>
              <w:spacing w:line="360" w:lineRule="exact"/>
              <w:ind w:firstLineChars="2600" w:firstLine="5460"/>
              <w:rPr>
                <w:szCs w:val="21"/>
              </w:rPr>
            </w:pPr>
            <w:r>
              <w:rPr>
                <w:szCs w:val="21"/>
              </w:rPr>
              <w:t>本人签名：</w:t>
            </w:r>
          </w:p>
          <w:p w:rsidR="00CE77D8" w:rsidRDefault="00C40F9D">
            <w:pPr>
              <w:spacing w:line="360" w:lineRule="exact"/>
              <w:rPr>
                <w:szCs w:val="21"/>
              </w:rPr>
            </w:pPr>
            <w:r>
              <w:rPr>
                <w:szCs w:val="21"/>
              </w:rPr>
              <w:t xml:space="preserve">　　　　</w:t>
            </w:r>
            <w:r w:rsidR="0065192E">
              <w:rPr>
                <w:rFonts w:hint="eastAsia"/>
                <w:szCs w:val="21"/>
              </w:rPr>
              <w:t xml:space="preserve">                                            </w:t>
            </w:r>
            <w:r>
              <w:rPr>
                <w:szCs w:val="21"/>
              </w:rPr>
              <w:t>年</w:t>
            </w:r>
            <w:r w:rsidR="0065192E">
              <w:rPr>
                <w:rFonts w:hint="eastAsia"/>
                <w:szCs w:val="21"/>
              </w:rPr>
              <w:t xml:space="preserve"> </w:t>
            </w:r>
            <w:r>
              <w:rPr>
                <w:rFonts w:hint="eastAsia"/>
                <w:szCs w:val="21"/>
              </w:rPr>
              <w:t xml:space="preserve"> </w:t>
            </w:r>
            <w:r w:rsidR="0065192E">
              <w:rPr>
                <w:szCs w:val="21"/>
              </w:rPr>
              <w:t xml:space="preserve">  </w:t>
            </w:r>
            <w:r>
              <w:rPr>
                <w:szCs w:val="21"/>
              </w:rPr>
              <w:t>月</w:t>
            </w:r>
            <w:r>
              <w:rPr>
                <w:rFonts w:hint="eastAsia"/>
                <w:szCs w:val="21"/>
              </w:rPr>
              <w:t xml:space="preserve"> </w:t>
            </w:r>
            <w:r w:rsidR="0065192E">
              <w:rPr>
                <w:szCs w:val="21"/>
              </w:rPr>
              <w:t xml:space="preserve">   </w:t>
            </w:r>
            <w:r>
              <w:rPr>
                <w:szCs w:val="21"/>
              </w:rPr>
              <w:t>日</w:t>
            </w:r>
          </w:p>
        </w:tc>
      </w:tr>
    </w:tbl>
    <w:p w:rsidR="00CE77D8" w:rsidRDefault="00C40F9D">
      <w:pPr>
        <w:pStyle w:val="2"/>
        <w:rPr>
          <w:b w:val="0"/>
          <w:sz w:val="15"/>
          <w:szCs w:val="15"/>
        </w:rPr>
      </w:pPr>
      <w:r>
        <w:lastRenderedPageBreak/>
        <w:t>八、完成人情况表</w:t>
      </w:r>
    </w:p>
    <w:p w:rsidR="00CE77D8" w:rsidRDefault="00CE77D8">
      <w:pPr>
        <w:spacing w:line="20" w:lineRule="exact"/>
        <w:jc w:val="cente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CE77D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姓名</w:t>
            </w:r>
          </w:p>
        </w:tc>
        <w:tc>
          <w:tcPr>
            <w:tcW w:w="2685" w:type="dxa"/>
            <w:gridSpan w:val="2"/>
            <w:tcBorders>
              <w:top w:val="single" w:sz="12" w:space="0" w:color="auto"/>
              <w:bottom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郭红建</w:t>
            </w:r>
          </w:p>
        </w:tc>
        <w:tc>
          <w:tcPr>
            <w:tcW w:w="1218" w:type="dxa"/>
            <w:gridSpan w:val="2"/>
            <w:tcBorders>
              <w:top w:val="single" w:sz="12" w:space="0" w:color="auto"/>
              <w:bottom w:val="single" w:sz="4" w:space="0" w:color="auto"/>
            </w:tcBorders>
            <w:vAlign w:val="center"/>
          </w:tcPr>
          <w:p w:rsidR="00CE77D8" w:rsidRDefault="00C40F9D">
            <w:pPr>
              <w:spacing w:line="360" w:lineRule="exact"/>
              <w:jc w:val="center"/>
              <w:rPr>
                <w:sz w:val="25"/>
              </w:rPr>
            </w:pPr>
            <w:r>
              <w:rPr>
                <w:sz w:val="25"/>
              </w:rPr>
              <w:t>性别</w:t>
            </w:r>
          </w:p>
        </w:tc>
        <w:tc>
          <w:tcPr>
            <w:tcW w:w="1440" w:type="dxa"/>
            <w:tcBorders>
              <w:top w:val="single" w:sz="12"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排名</w:t>
            </w:r>
          </w:p>
        </w:tc>
        <w:tc>
          <w:tcPr>
            <w:tcW w:w="1661" w:type="dxa"/>
            <w:tcBorders>
              <w:top w:val="single" w:sz="12"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szCs w:val="21"/>
              </w:rPr>
              <w:t>3</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1972.06</w:t>
            </w:r>
          </w:p>
        </w:tc>
        <w:tc>
          <w:tcPr>
            <w:tcW w:w="1218"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民族</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汉</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410205197206012017</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党派</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中共</w:t>
            </w:r>
            <w:r>
              <w:rPr>
                <w:rFonts w:eastAsia="楷体_GB2312"/>
                <w:szCs w:val="21"/>
              </w:rPr>
              <w:t>党员</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国籍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CE77D8" w:rsidRDefault="00CE77D8">
            <w:pPr>
              <w:spacing w:line="240" w:lineRule="exact"/>
              <w:jc w:val="center"/>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CE77D8" w:rsidRDefault="00C40F9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w:t>
            </w:r>
            <w:r w:rsidR="0065192E">
              <w:rPr>
                <w:rFonts w:eastAsia="楷体_GB2312" w:hint="eastAsia"/>
                <w:szCs w:val="21"/>
              </w:rPr>
              <w:t>信阳</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0376</w:t>
            </w:r>
            <w:r>
              <w:rPr>
                <w:rFonts w:eastAsia="楷体_GB2312"/>
                <w:szCs w:val="21"/>
              </w:rPr>
              <w:t>-6393516</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CE77D8" w:rsidRPr="00F43F8E" w:rsidRDefault="00C40F9D">
            <w:pPr>
              <w:spacing w:line="240" w:lineRule="exact"/>
              <w:jc w:val="center"/>
              <w:rPr>
                <w:rFonts w:eastAsia="楷体_GB2312"/>
                <w:szCs w:val="21"/>
              </w:rPr>
            </w:pPr>
            <w:r w:rsidRPr="00F43F8E">
              <w:rPr>
                <w:rFonts w:eastAsia="楷体_GB2312" w:hint="eastAsia"/>
                <w:szCs w:val="21"/>
              </w:rPr>
              <w:t>河南省信阳市浉河区南湖路</w:t>
            </w:r>
            <w:r w:rsidRPr="00F43F8E">
              <w:rPr>
                <w:rFonts w:eastAsia="楷体_GB2312" w:hint="eastAsia"/>
                <w:szCs w:val="21"/>
              </w:rPr>
              <w:t>2</w:t>
            </w:r>
            <w:r w:rsidRPr="00F43F8E">
              <w:rPr>
                <w:rFonts w:eastAsia="楷体_GB2312"/>
                <w:szCs w:val="21"/>
              </w:rPr>
              <w:t>37</w:t>
            </w:r>
            <w:r w:rsidRPr="00F43F8E">
              <w:rPr>
                <w:rFonts w:eastAsia="楷体_GB2312" w:hint="eastAsia"/>
                <w:szCs w:val="21"/>
              </w:rPr>
              <w:t>号</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CE77D8" w:rsidRPr="00F43F8E" w:rsidRDefault="00C40F9D" w:rsidP="00F43F8E">
            <w:pPr>
              <w:spacing w:line="240" w:lineRule="exact"/>
              <w:jc w:val="center"/>
              <w:rPr>
                <w:rFonts w:eastAsia="楷体_GB2312"/>
                <w:szCs w:val="21"/>
              </w:rPr>
            </w:pPr>
            <w:r w:rsidRPr="00F43F8E">
              <w:rPr>
                <w:rFonts w:eastAsia="楷体_GB2312" w:hint="eastAsia"/>
                <w:szCs w:val="21"/>
              </w:rPr>
              <w:t>河南省</w:t>
            </w:r>
            <w:r w:rsidR="00F43F8E">
              <w:rPr>
                <w:rFonts w:eastAsia="楷体_GB2312" w:hint="eastAsia"/>
                <w:szCs w:val="21"/>
              </w:rPr>
              <w:t>信阳市</w:t>
            </w:r>
            <w:r w:rsidRPr="00F43F8E">
              <w:rPr>
                <w:rFonts w:eastAsia="楷体_GB2312"/>
                <w:szCs w:val="21"/>
              </w:rPr>
              <w:t>信阳师范学院数学与</w:t>
            </w:r>
            <w:r w:rsidRPr="00F43F8E">
              <w:rPr>
                <w:rFonts w:eastAsia="楷体_GB2312" w:hint="eastAsia"/>
                <w:szCs w:val="21"/>
              </w:rPr>
              <w:t>统计学院</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4</w:t>
            </w:r>
            <w:r>
              <w:rPr>
                <w:rFonts w:eastAsia="楷体_GB2312"/>
                <w:szCs w:val="21"/>
              </w:rPr>
              <w:t>64000</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 w:val="18"/>
                <w:szCs w:val="18"/>
              </w:rPr>
            </w:pPr>
            <w:r>
              <w:rPr>
                <w:rFonts w:eastAsia="楷体_GB2312"/>
                <w:szCs w:val="21"/>
              </w:rPr>
              <w:t>xbghj@163.com</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13837683213</w:t>
            </w:r>
          </w:p>
        </w:tc>
      </w:tr>
      <w:tr w:rsidR="00CE77D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大连理工大学</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研究生</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2</w:t>
            </w:r>
            <w:r>
              <w:rPr>
                <w:rFonts w:eastAsia="楷体_GB2312"/>
                <w:szCs w:val="21"/>
              </w:rPr>
              <w:t>009.06</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教授</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应用数学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博士</w:t>
            </w:r>
          </w:p>
        </w:tc>
      </w:tr>
      <w:tr w:rsidR="00CE77D8">
        <w:trPr>
          <w:trHeight w:hRule="exact" w:val="459"/>
          <w:jc w:val="center"/>
        </w:trPr>
        <w:tc>
          <w:tcPr>
            <w:tcW w:w="1262" w:type="dxa"/>
            <w:gridSpan w:val="2"/>
            <w:tcBorders>
              <w:top w:val="single" w:sz="4" w:space="0" w:color="auto"/>
              <w:left w:val="single" w:sz="12" w:space="0" w:color="auto"/>
            </w:tcBorders>
            <w:vAlign w:val="center"/>
          </w:tcPr>
          <w:p w:rsidR="00CE77D8" w:rsidRDefault="00C40F9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信阳师范学院</w:t>
            </w:r>
          </w:p>
        </w:tc>
      </w:tr>
      <w:tr w:rsidR="00CE77D8">
        <w:trPr>
          <w:trHeight w:hRule="exact" w:val="459"/>
          <w:jc w:val="center"/>
        </w:trPr>
        <w:tc>
          <w:tcPr>
            <w:tcW w:w="1262" w:type="dxa"/>
            <w:gridSpan w:val="2"/>
            <w:tcBorders>
              <w:left w:val="single" w:sz="12" w:space="0" w:color="auto"/>
              <w:bottom w:val="single" w:sz="4" w:space="0" w:color="auto"/>
            </w:tcBorders>
            <w:vAlign w:val="center"/>
          </w:tcPr>
          <w:p w:rsidR="00CE77D8" w:rsidRDefault="00C40F9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河南省信阳市</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大专院校</w:t>
            </w:r>
          </w:p>
        </w:tc>
      </w:tr>
      <w:tr w:rsidR="00CE77D8">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hint="eastAsia"/>
                <w:szCs w:val="21"/>
              </w:rPr>
              <w:t>无</w:t>
            </w:r>
          </w:p>
        </w:tc>
      </w:tr>
      <w:tr w:rsidR="00CE77D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szCs w:val="21"/>
              </w:rPr>
              <w:t>自</w:t>
            </w:r>
            <w:r>
              <w:rPr>
                <w:rFonts w:eastAsia="楷体_GB2312"/>
                <w:szCs w:val="21"/>
              </w:rPr>
              <w:t>2001-01-01</w:t>
            </w:r>
            <w:r>
              <w:rPr>
                <w:rFonts w:eastAsia="楷体_GB2312"/>
                <w:szCs w:val="21"/>
              </w:rPr>
              <w:t>至</w:t>
            </w:r>
            <w:r>
              <w:rPr>
                <w:rFonts w:eastAsia="楷体_GB2312" w:hint="eastAsia"/>
                <w:szCs w:val="21"/>
              </w:rPr>
              <w:t>2</w:t>
            </w:r>
            <w:r>
              <w:rPr>
                <w:rFonts w:eastAsia="楷体_GB2312"/>
                <w:szCs w:val="21"/>
              </w:rPr>
              <w:t>014-11-11</w:t>
            </w:r>
          </w:p>
        </w:tc>
      </w:tr>
      <w:tr w:rsidR="00CE77D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CE77D8" w:rsidRDefault="00C40F9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CE77D8">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CE77D8" w:rsidRDefault="00C40F9D">
            <w:pPr>
              <w:spacing w:line="360" w:lineRule="exact"/>
              <w:rPr>
                <w:rFonts w:eastAsia="楷体_GB2312"/>
                <w:szCs w:val="21"/>
              </w:rPr>
            </w:pPr>
            <w:r>
              <w:rPr>
                <w:rFonts w:eastAsia="楷体_GB2312" w:hint="eastAsia"/>
                <w:szCs w:val="21"/>
              </w:rPr>
              <w:t>代表性论文</w:t>
            </w:r>
            <w:r>
              <w:rPr>
                <w:rFonts w:eastAsia="楷体_GB2312" w:hint="eastAsia"/>
                <w:szCs w:val="21"/>
              </w:rPr>
              <w:t>[</w:t>
            </w:r>
            <w:r>
              <w:rPr>
                <w:rFonts w:eastAsia="楷体_GB2312"/>
                <w:szCs w:val="21"/>
              </w:rPr>
              <w:t>8-10</w:t>
            </w:r>
            <w:r>
              <w:rPr>
                <w:rFonts w:eastAsia="楷体_GB2312" w:hint="eastAsia"/>
                <w:szCs w:val="21"/>
              </w:rPr>
              <w:t>]</w:t>
            </w:r>
            <w:r>
              <w:rPr>
                <w:rFonts w:eastAsia="楷体_GB2312" w:hint="eastAsia"/>
                <w:szCs w:val="21"/>
              </w:rPr>
              <w:t>的作者，本项目研究工作的主要参与者。</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1</w:t>
            </w:r>
            <w:r>
              <w:rPr>
                <w:rFonts w:eastAsia="楷体_GB2312" w:hint="eastAsia"/>
                <w:szCs w:val="21"/>
              </w:rPr>
              <w:t>）将半连续</w:t>
            </w:r>
            <w:r>
              <w:rPr>
                <w:rFonts w:eastAsia="楷体_GB2312"/>
                <w:szCs w:val="21"/>
              </w:rPr>
              <w:t>动力系统应用于微生物</w:t>
            </w:r>
            <w:r>
              <w:rPr>
                <w:rFonts w:eastAsia="楷体_GB2312" w:hint="eastAsia"/>
                <w:szCs w:val="21"/>
              </w:rPr>
              <w:t>培养</w:t>
            </w:r>
            <w:r>
              <w:rPr>
                <w:rFonts w:eastAsia="楷体_GB2312"/>
                <w:szCs w:val="21"/>
              </w:rPr>
              <w:t>模型，找到了</w:t>
            </w:r>
            <w:r>
              <w:rPr>
                <w:rFonts w:eastAsia="楷体_GB2312" w:hint="eastAsia"/>
                <w:szCs w:val="21"/>
              </w:rPr>
              <w:t>状态反馈控制下微生物</w:t>
            </w:r>
            <w:r>
              <w:rPr>
                <w:rFonts w:eastAsia="楷体_GB2312"/>
                <w:szCs w:val="21"/>
              </w:rPr>
              <w:t>浓度的稳定态形式</w:t>
            </w:r>
            <w:r>
              <w:rPr>
                <w:rFonts w:eastAsia="楷体_GB2312" w:hint="eastAsia"/>
                <w:szCs w:val="21"/>
              </w:rPr>
              <w:t>。</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2</w:t>
            </w:r>
            <w:r>
              <w:rPr>
                <w:rFonts w:eastAsia="楷体_GB2312" w:hint="eastAsia"/>
                <w:szCs w:val="21"/>
              </w:rPr>
              <w:t>）研究了脉冲收获</w:t>
            </w:r>
            <w:r>
              <w:rPr>
                <w:rFonts w:eastAsia="楷体_GB2312"/>
                <w:szCs w:val="21"/>
              </w:rPr>
              <w:t>以及生长时滞</w:t>
            </w:r>
            <w:r>
              <w:rPr>
                <w:rFonts w:eastAsia="楷体_GB2312" w:hint="eastAsia"/>
                <w:szCs w:val="21"/>
              </w:rPr>
              <w:t>在</w:t>
            </w:r>
            <w:r>
              <w:rPr>
                <w:rFonts w:eastAsia="楷体_GB2312"/>
                <w:szCs w:val="21"/>
              </w:rPr>
              <w:t>种群关系中的作用，</w:t>
            </w:r>
            <w:r>
              <w:rPr>
                <w:rFonts w:eastAsia="楷体_GB2312" w:hint="eastAsia"/>
                <w:szCs w:val="21"/>
              </w:rPr>
              <w:t>建立了各种群</w:t>
            </w:r>
            <w:r>
              <w:rPr>
                <w:rFonts w:eastAsia="楷体_GB2312"/>
                <w:szCs w:val="21"/>
              </w:rPr>
              <w:t>消亡和持续生存的阈值条件</w:t>
            </w:r>
            <w:r>
              <w:rPr>
                <w:rFonts w:eastAsia="楷体_GB2312" w:hint="eastAsia"/>
                <w:szCs w:val="21"/>
              </w:rPr>
              <w:t>。</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3</w:t>
            </w:r>
            <w:r>
              <w:rPr>
                <w:rFonts w:eastAsia="楷体_GB2312" w:hint="eastAsia"/>
                <w:szCs w:val="21"/>
              </w:rPr>
              <w:t>）研究了种群资源</w:t>
            </w:r>
            <w:r>
              <w:rPr>
                <w:rFonts w:eastAsia="楷体_GB2312"/>
                <w:szCs w:val="21"/>
              </w:rPr>
              <w:t>的有限时间管理</w:t>
            </w:r>
            <w:r>
              <w:rPr>
                <w:rFonts w:eastAsia="楷体_GB2312" w:hint="eastAsia"/>
                <w:szCs w:val="21"/>
              </w:rPr>
              <w:t>，</w:t>
            </w:r>
            <w:r>
              <w:rPr>
                <w:rFonts w:eastAsia="楷体_GB2312"/>
                <w:szCs w:val="21"/>
              </w:rPr>
              <w:t>提出了有限时间内保持资源可持续发展的收</w:t>
            </w:r>
            <w:r>
              <w:rPr>
                <w:rFonts w:eastAsia="楷体_GB2312" w:hint="eastAsia"/>
                <w:szCs w:val="21"/>
              </w:rPr>
              <w:t>获</w:t>
            </w:r>
            <w:r>
              <w:rPr>
                <w:rFonts w:eastAsia="楷体_GB2312"/>
                <w:szCs w:val="21"/>
              </w:rPr>
              <w:t>方式</w:t>
            </w:r>
            <w:r>
              <w:rPr>
                <w:rFonts w:eastAsia="楷体_GB2312" w:hint="eastAsia"/>
                <w:szCs w:val="21"/>
              </w:rPr>
              <w:t>。</w:t>
            </w:r>
          </w:p>
        </w:tc>
      </w:tr>
      <w:tr w:rsidR="00CE77D8">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CE77D8" w:rsidRDefault="00C40F9D">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CE77D8" w:rsidRDefault="00C40F9D">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CE77D8" w:rsidRDefault="00C40F9D" w:rsidP="0065192E">
            <w:pPr>
              <w:spacing w:line="360" w:lineRule="exact"/>
              <w:ind w:firstLineChars="2550" w:firstLine="5355"/>
              <w:rPr>
                <w:szCs w:val="21"/>
              </w:rPr>
            </w:pPr>
            <w:r>
              <w:rPr>
                <w:szCs w:val="21"/>
              </w:rPr>
              <w:t>本人签名：</w:t>
            </w:r>
          </w:p>
          <w:p w:rsidR="00CE77D8" w:rsidRDefault="00C40F9D">
            <w:pPr>
              <w:spacing w:line="360" w:lineRule="exact"/>
              <w:rPr>
                <w:szCs w:val="21"/>
              </w:rPr>
            </w:pPr>
            <w:r>
              <w:rPr>
                <w:szCs w:val="21"/>
              </w:rPr>
              <w:t xml:space="preserve">　　　　</w:t>
            </w:r>
            <w:r w:rsidR="0065192E">
              <w:rPr>
                <w:rFonts w:hint="eastAsia"/>
                <w:szCs w:val="21"/>
              </w:rPr>
              <w:t xml:space="preserve">                                           </w:t>
            </w:r>
            <w:r>
              <w:rPr>
                <w:szCs w:val="21"/>
              </w:rPr>
              <w:t>年</w:t>
            </w:r>
            <w:r w:rsidR="0065192E">
              <w:rPr>
                <w:rFonts w:hint="eastAsia"/>
                <w:szCs w:val="21"/>
              </w:rPr>
              <w:t xml:space="preserve"> </w:t>
            </w:r>
            <w:r w:rsidR="0065192E">
              <w:rPr>
                <w:szCs w:val="21"/>
              </w:rPr>
              <w:t xml:space="preserve"> </w:t>
            </w:r>
            <w:r w:rsidR="0065192E">
              <w:rPr>
                <w:rFonts w:hint="eastAsia"/>
                <w:szCs w:val="21"/>
              </w:rPr>
              <w:t xml:space="preserve">  </w:t>
            </w:r>
            <w:r>
              <w:rPr>
                <w:szCs w:val="21"/>
              </w:rPr>
              <w:t>月</w:t>
            </w:r>
            <w:r w:rsidR="0065192E">
              <w:rPr>
                <w:rFonts w:hint="eastAsia"/>
                <w:szCs w:val="21"/>
              </w:rPr>
              <w:t xml:space="preserve">    </w:t>
            </w:r>
            <w:r>
              <w:rPr>
                <w:szCs w:val="21"/>
              </w:rPr>
              <w:t>日</w:t>
            </w:r>
          </w:p>
        </w:tc>
      </w:tr>
    </w:tbl>
    <w:p w:rsidR="00CE77D8" w:rsidRDefault="00C40F9D">
      <w:pPr>
        <w:pStyle w:val="2"/>
        <w:rPr>
          <w:b w:val="0"/>
          <w:sz w:val="15"/>
          <w:szCs w:val="15"/>
        </w:rPr>
      </w:pPr>
      <w:r>
        <w:lastRenderedPageBreak/>
        <w:t>八、完成人情况表</w:t>
      </w:r>
    </w:p>
    <w:p w:rsidR="00CE77D8" w:rsidRDefault="00CE77D8">
      <w:pPr>
        <w:spacing w:line="20" w:lineRule="exact"/>
        <w:jc w:val="center"/>
        <w:rPr>
          <w:rFonts w:eastAsia="黑体"/>
          <w:b/>
          <w:sz w:val="15"/>
          <w:szCs w:val="15"/>
        </w:rPr>
      </w:pPr>
      <w:bookmarkStart w:id="53" w:name="ry_new"/>
      <w:bookmarkEnd w:id="53"/>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CE77D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姓名</w:t>
            </w:r>
          </w:p>
        </w:tc>
        <w:tc>
          <w:tcPr>
            <w:tcW w:w="2685" w:type="dxa"/>
            <w:gridSpan w:val="2"/>
            <w:tcBorders>
              <w:top w:val="single" w:sz="12" w:space="0" w:color="auto"/>
              <w:bottom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陈兰孙</w:t>
            </w:r>
          </w:p>
        </w:tc>
        <w:tc>
          <w:tcPr>
            <w:tcW w:w="1218" w:type="dxa"/>
            <w:gridSpan w:val="2"/>
            <w:tcBorders>
              <w:top w:val="single" w:sz="12" w:space="0" w:color="auto"/>
              <w:bottom w:val="single" w:sz="4" w:space="0" w:color="auto"/>
            </w:tcBorders>
            <w:vAlign w:val="center"/>
          </w:tcPr>
          <w:p w:rsidR="00CE77D8" w:rsidRDefault="00C40F9D">
            <w:pPr>
              <w:spacing w:line="360" w:lineRule="exact"/>
              <w:jc w:val="center"/>
              <w:rPr>
                <w:sz w:val="25"/>
              </w:rPr>
            </w:pPr>
            <w:r>
              <w:rPr>
                <w:sz w:val="25"/>
              </w:rPr>
              <w:t>性别</w:t>
            </w:r>
          </w:p>
        </w:tc>
        <w:tc>
          <w:tcPr>
            <w:tcW w:w="1440" w:type="dxa"/>
            <w:tcBorders>
              <w:top w:val="single" w:sz="12"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排名</w:t>
            </w:r>
          </w:p>
        </w:tc>
        <w:tc>
          <w:tcPr>
            <w:tcW w:w="1661" w:type="dxa"/>
            <w:tcBorders>
              <w:top w:val="single" w:sz="12"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szCs w:val="21"/>
              </w:rPr>
              <w:t>4</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1938.07</w:t>
            </w:r>
          </w:p>
        </w:tc>
        <w:tc>
          <w:tcPr>
            <w:tcW w:w="1218"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CE77D8" w:rsidRPr="00217527" w:rsidRDefault="0065192E" w:rsidP="0065192E">
            <w:pPr>
              <w:spacing w:line="240" w:lineRule="exact"/>
              <w:jc w:val="center"/>
              <w:rPr>
                <w:rFonts w:ascii="楷体" w:eastAsia="楷体" w:hAnsi="楷体"/>
                <w:szCs w:val="21"/>
              </w:rPr>
            </w:pPr>
            <w:r w:rsidRPr="00217527">
              <w:rPr>
                <w:rFonts w:ascii="楷体" w:eastAsia="楷体" w:hAnsi="楷体" w:hint="eastAsia"/>
                <w:szCs w:val="21"/>
              </w:rPr>
              <w:t>福建浦城</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民族</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汉</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CE77D8" w:rsidRDefault="00C40F9D">
            <w:pPr>
              <w:spacing w:line="240" w:lineRule="exact"/>
              <w:jc w:val="center"/>
              <w:rPr>
                <w:rFonts w:eastAsia="楷体_GB2312"/>
                <w:szCs w:val="21"/>
              </w:rPr>
            </w:pPr>
            <w:r>
              <w:rPr>
                <w:rFonts w:eastAsia="楷体_GB2312"/>
                <w:szCs w:val="21"/>
              </w:rPr>
              <w:t>110108193807261451</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党派</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中共党员</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国籍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中国</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CE77D8" w:rsidRDefault="00CE77D8">
            <w:pPr>
              <w:spacing w:line="240" w:lineRule="exact"/>
              <w:jc w:val="center"/>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szCs w:val="21"/>
              </w:rPr>
              <w:t>中国科学院</w:t>
            </w:r>
            <w:r w:rsidRPr="00217527">
              <w:rPr>
                <w:rFonts w:ascii="楷体" w:eastAsia="楷体" w:hAnsi="楷体" w:hint="eastAsia"/>
                <w:szCs w:val="21"/>
              </w:rPr>
              <w:t>数学与系统科学研究院</w:t>
            </w: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CE77D8" w:rsidRDefault="00C40F9D">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CE77D8" w:rsidRPr="00217527" w:rsidRDefault="0065192E">
            <w:pPr>
              <w:spacing w:line="240" w:lineRule="exact"/>
              <w:jc w:val="center"/>
              <w:rPr>
                <w:rFonts w:ascii="楷体" w:eastAsia="楷体" w:hAnsi="楷体"/>
                <w:szCs w:val="21"/>
              </w:rPr>
            </w:pPr>
            <w:r w:rsidRPr="00217527">
              <w:rPr>
                <w:rFonts w:ascii="楷体" w:eastAsia="楷体" w:hAnsi="楷体" w:hint="eastAsia"/>
                <w:szCs w:val="21"/>
              </w:rPr>
              <w:t>中国</w:t>
            </w:r>
            <w:r w:rsidR="00C40F9D" w:rsidRPr="00217527">
              <w:rPr>
                <w:rFonts w:ascii="楷体" w:eastAsia="楷体" w:hAnsi="楷体" w:hint="eastAsia"/>
                <w:szCs w:val="21"/>
              </w:rPr>
              <w:t>北京</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E77D8">
            <w:pPr>
              <w:spacing w:line="240" w:lineRule="exact"/>
              <w:jc w:val="center"/>
              <w:rPr>
                <w:rFonts w:eastAsia="楷体_GB2312"/>
                <w:szCs w:val="21"/>
              </w:rPr>
            </w:pP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CE77D8" w:rsidRPr="00217527" w:rsidRDefault="00F43F8E">
            <w:pPr>
              <w:spacing w:line="240" w:lineRule="exact"/>
              <w:jc w:val="center"/>
              <w:rPr>
                <w:rFonts w:eastAsia="楷体"/>
                <w:szCs w:val="21"/>
              </w:rPr>
            </w:pPr>
            <w:r w:rsidRPr="00217527">
              <w:rPr>
                <w:rFonts w:eastAsia="楷体"/>
                <w:szCs w:val="21"/>
              </w:rPr>
              <w:t>北京市海淀区知春里</w:t>
            </w:r>
            <w:r w:rsidRPr="00217527">
              <w:rPr>
                <w:rFonts w:eastAsia="楷体"/>
                <w:szCs w:val="21"/>
              </w:rPr>
              <w:t>15</w:t>
            </w:r>
            <w:r w:rsidRPr="00217527">
              <w:rPr>
                <w:rFonts w:eastAsia="楷体"/>
                <w:szCs w:val="21"/>
              </w:rPr>
              <w:t>栋楼</w:t>
            </w:r>
            <w:r w:rsidRPr="00217527">
              <w:rPr>
                <w:rFonts w:eastAsia="楷体"/>
                <w:szCs w:val="21"/>
              </w:rPr>
              <w:t>508</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E93314">
            <w:pPr>
              <w:spacing w:line="240" w:lineRule="exact"/>
              <w:jc w:val="center"/>
              <w:rPr>
                <w:rFonts w:eastAsia="楷体_GB2312"/>
                <w:szCs w:val="21"/>
              </w:rPr>
            </w:pPr>
            <w:r>
              <w:rPr>
                <w:rFonts w:eastAsia="楷体_GB2312" w:hint="eastAsia"/>
                <w:szCs w:val="21"/>
              </w:rPr>
              <w:t>010</w:t>
            </w:r>
            <w:r>
              <w:rPr>
                <w:rFonts w:eastAsia="楷体_GB2312"/>
                <w:szCs w:val="21"/>
              </w:rPr>
              <w:t>-62557762</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CE77D8" w:rsidRPr="00217527" w:rsidRDefault="00F43F8E">
            <w:pPr>
              <w:spacing w:line="240" w:lineRule="exact"/>
              <w:jc w:val="center"/>
              <w:rPr>
                <w:rFonts w:eastAsia="楷体"/>
                <w:szCs w:val="21"/>
              </w:rPr>
            </w:pPr>
            <w:r w:rsidRPr="00217527">
              <w:rPr>
                <w:rFonts w:eastAsia="楷体"/>
                <w:szCs w:val="21"/>
              </w:rPr>
              <w:t>北京市海淀区知春里</w:t>
            </w:r>
            <w:r w:rsidRPr="00217527">
              <w:rPr>
                <w:rFonts w:eastAsia="楷体"/>
                <w:szCs w:val="21"/>
              </w:rPr>
              <w:t>15</w:t>
            </w:r>
            <w:r w:rsidRPr="00217527">
              <w:rPr>
                <w:rFonts w:eastAsia="楷体"/>
                <w:szCs w:val="21"/>
              </w:rPr>
              <w:t>栋楼</w:t>
            </w:r>
            <w:r w:rsidRPr="00217527">
              <w:rPr>
                <w:rFonts w:eastAsia="楷体"/>
                <w:szCs w:val="21"/>
              </w:rPr>
              <w:t>508</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65192E" w:rsidP="00F43F8E">
            <w:pPr>
              <w:spacing w:line="240" w:lineRule="exact"/>
              <w:jc w:val="center"/>
              <w:rPr>
                <w:rFonts w:eastAsia="楷体_GB2312"/>
                <w:szCs w:val="21"/>
              </w:rPr>
            </w:pPr>
            <w:r w:rsidRPr="0065192E">
              <w:rPr>
                <w:rFonts w:eastAsia="楷体_GB2312"/>
                <w:szCs w:val="21"/>
              </w:rPr>
              <w:t>10008</w:t>
            </w:r>
            <w:r w:rsidR="00F43F8E">
              <w:rPr>
                <w:rFonts w:eastAsia="楷体_GB2312"/>
                <w:szCs w:val="21"/>
              </w:rPr>
              <w:t>6</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CE77D8" w:rsidRDefault="00C40F9D">
            <w:pPr>
              <w:spacing w:line="240" w:lineRule="exact"/>
              <w:jc w:val="center"/>
              <w:rPr>
                <w:rFonts w:eastAsia="楷体_GB2312"/>
                <w:sz w:val="18"/>
                <w:szCs w:val="18"/>
              </w:rPr>
            </w:pPr>
            <w:r>
              <w:rPr>
                <w:rFonts w:eastAsia="楷体_GB2312"/>
                <w:szCs w:val="21"/>
              </w:rPr>
              <w:t>lschen@amss.ac.cn</w:t>
            </w:r>
          </w:p>
        </w:tc>
        <w:tc>
          <w:tcPr>
            <w:tcW w:w="1260" w:type="dxa"/>
            <w:tcBorders>
              <w:top w:val="single" w:sz="4" w:space="0" w:color="auto"/>
              <w:left w:val="single" w:sz="6"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13358556656</w:t>
            </w:r>
          </w:p>
        </w:tc>
      </w:tr>
      <w:tr w:rsidR="00CE77D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南京大学</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CE77D8" w:rsidRPr="00217527" w:rsidRDefault="00E93314">
            <w:pPr>
              <w:spacing w:line="240" w:lineRule="exact"/>
              <w:jc w:val="center"/>
              <w:rPr>
                <w:rFonts w:ascii="楷体" w:eastAsia="楷体" w:hAnsi="楷体"/>
                <w:szCs w:val="21"/>
              </w:rPr>
            </w:pPr>
            <w:r>
              <w:rPr>
                <w:rFonts w:ascii="楷体" w:eastAsia="楷体" w:hAnsi="楷体" w:hint="eastAsia"/>
                <w:szCs w:val="21"/>
              </w:rPr>
              <w:t>大学</w:t>
            </w:r>
            <w:r w:rsidR="00C40F9D" w:rsidRPr="00217527">
              <w:rPr>
                <w:rFonts w:ascii="楷体" w:eastAsia="楷体" w:hAnsi="楷体" w:hint="eastAsia"/>
                <w:szCs w:val="21"/>
              </w:rPr>
              <w:t>本科</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1961</w:t>
            </w:r>
          </w:p>
        </w:tc>
      </w:tr>
      <w:tr w:rsidR="00CE77D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研究员</w:t>
            </w:r>
          </w:p>
        </w:tc>
        <w:tc>
          <w:tcPr>
            <w:tcW w:w="1365" w:type="dxa"/>
            <w:gridSpan w:val="2"/>
            <w:tcBorders>
              <w:top w:val="single" w:sz="4" w:space="0" w:color="auto"/>
              <w:bottom w:val="single" w:sz="4" w:space="0" w:color="auto"/>
              <w:right w:val="single" w:sz="4" w:space="0" w:color="auto"/>
            </w:tcBorders>
            <w:vAlign w:val="center"/>
          </w:tcPr>
          <w:p w:rsidR="00CE77D8" w:rsidRDefault="00C40F9D">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应用数学</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Pr="00217527" w:rsidRDefault="00C40F9D">
            <w:pPr>
              <w:spacing w:line="240" w:lineRule="exact"/>
              <w:jc w:val="center"/>
              <w:rPr>
                <w:rFonts w:ascii="仿宋" w:eastAsia="仿宋" w:hAnsi="仿宋"/>
                <w:szCs w:val="21"/>
              </w:rPr>
            </w:pPr>
            <w:r w:rsidRPr="00217527">
              <w:rPr>
                <w:rFonts w:ascii="楷体" w:eastAsia="楷体" w:hAnsi="楷体" w:hint="eastAsia"/>
                <w:szCs w:val="21"/>
              </w:rPr>
              <w:t>学士</w:t>
            </w:r>
          </w:p>
        </w:tc>
      </w:tr>
      <w:tr w:rsidR="00CE77D8">
        <w:trPr>
          <w:trHeight w:hRule="exact" w:val="459"/>
          <w:jc w:val="center"/>
        </w:trPr>
        <w:tc>
          <w:tcPr>
            <w:tcW w:w="1262" w:type="dxa"/>
            <w:gridSpan w:val="2"/>
            <w:tcBorders>
              <w:top w:val="single" w:sz="4" w:space="0" w:color="auto"/>
              <w:left w:val="single" w:sz="12" w:space="0" w:color="auto"/>
            </w:tcBorders>
            <w:vAlign w:val="center"/>
          </w:tcPr>
          <w:p w:rsidR="00CE77D8" w:rsidRDefault="00C40F9D">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szCs w:val="21"/>
              </w:rPr>
              <w:t>中国科学院</w:t>
            </w:r>
            <w:r w:rsidRPr="00217527">
              <w:rPr>
                <w:rFonts w:ascii="楷体" w:eastAsia="楷体" w:hAnsi="楷体" w:hint="eastAsia"/>
                <w:szCs w:val="21"/>
              </w:rPr>
              <w:t>数学与系统科学研究院</w:t>
            </w:r>
          </w:p>
        </w:tc>
      </w:tr>
      <w:tr w:rsidR="00CE77D8">
        <w:trPr>
          <w:trHeight w:hRule="exact" w:val="459"/>
          <w:jc w:val="center"/>
        </w:trPr>
        <w:tc>
          <w:tcPr>
            <w:tcW w:w="1262" w:type="dxa"/>
            <w:gridSpan w:val="2"/>
            <w:tcBorders>
              <w:left w:val="single" w:sz="12" w:space="0" w:color="auto"/>
              <w:bottom w:val="single" w:sz="4" w:space="0" w:color="auto"/>
            </w:tcBorders>
            <w:vAlign w:val="center"/>
          </w:tcPr>
          <w:p w:rsidR="00CE77D8" w:rsidRDefault="00C40F9D">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CE77D8" w:rsidRPr="00217527" w:rsidRDefault="00C40F9D">
            <w:pPr>
              <w:spacing w:line="240" w:lineRule="exact"/>
              <w:jc w:val="center"/>
              <w:rPr>
                <w:rFonts w:ascii="仿宋" w:eastAsia="仿宋" w:hAnsi="仿宋"/>
                <w:szCs w:val="21"/>
              </w:rPr>
            </w:pPr>
            <w:r w:rsidRPr="00217527">
              <w:rPr>
                <w:rFonts w:ascii="楷体" w:eastAsia="楷体" w:hAnsi="楷体" w:hint="eastAsia"/>
                <w:szCs w:val="21"/>
              </w:rPr>
              <w:t>中国北京</w:t>
            </w:r>
          </w:p>
        </w:tc>
        <w:tc>
          <w:tcPr>
            <w:tcW w:w="1260" w:type="dxa"/>
            <w:tcBorders>
              <w:top w:val="single" w:sz="4" w:space="0" w:color="auto"/>
              <w:left w:val="single" w:sz="4" w:space="0" w:color="auto"/>
              <w:bottom w:val="single" w:sz="4" w:space="0" w:color="auto"/>
              <w:right w:val="single" w:sz="4" w:space="0" w:color="auto"/>
            </w:tcBorders>
            <w:vAlign w:val="center"/>
          </w:tcPr>
          <w:p w:rsidR="00CE77D8" w:rsidRDefault="00C40F9D">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CE77D8" w:rsidRPr="00217527" w:rsidRDefault="00C40F9D">
            <w:pPr>
              <w:spacing w:line="240" w:lineRule="exact"/>
              <w:jc w:val="center"/>
              <w:rPr>
                <w:rFonts w:ascii="楷体" w:eastAsia="楷体" w:hAnsi="楷体"/>
                <w:szCs w:val="21"/>
              </w:rPr>
            </w:pPr>
            <w:r w:rsidRPr="00217527">
              <w:rPr>
                <w:rFonts w:ascii="楷体" w:eastAsia="楷体" w:hAnsi="楷体" w:hint="eastAsia"/>
                <w:szCs w:val="21"/>
              </w:rPr>
              <w:t>大专院校</w:t>
            </w:r>
          </w:p>
        </w:tc>
      </w:tr>
      <w:tr w:rsidR="00CE77D8">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hint="eastAsia"/>
                <w:szCs w:val="21"/>
              </w:rPr>
              <w:t>无</w:t>
            </w:r>
          </w:p>
        </w:tc>
      </w:tr>
      <w:tr w:rsidR="00CE77D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CE77D8" w:rsidRDefault="00C40F9D">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CE77D8" w:rsidRDefault="00C40F9D">
            <w:pPr>
              <w:spacing w:line="240" w:lineRule="exact"/>
              <w:rPr>
                <w:rFonts w:eastAsia="楷体_GB2312"/>
                <w:szCs w:val="21"/>
              </w:rPr>
            </w:pPr>
            <w:r>
              <w:rPr>
                <w:rFonts w:eastAsia="楷体_GB2312"/>
                <w:szCs w:val="21"/>
              </w:rPr>
              <w:t>自</w:t>
            </w:r>
            <w:r>
              <w:rPr>
                <w:rFonts w:eastAsia="楷体_GB2312"/>
                <w:szCs w:val="21"/>
              </w:rPr>
              <w:t>2001-01-01</w:t>
            </w:r>
            <w:r>
              <w:rPr>
                <w:rFonts w:eastAsia="楷体_GB2312"/>
                <w:szCs w:val="21"/>
              </w:rPr>
              <w:t>至</w:t>
            </w:r>
            <w:r>
              <w:rPr>
                <w:rFonts w:eastAsia="楷体_GB2312" w:hint="eastAsia"/>
                <w:szCs w:val="21"/>
              </w:rPr>
              <w:t>2</w:t>
            </w:r>
            <w:r>
              <w:rPr>
                <w:rFonts w:eastAsia="楷体_GB2312"/>
                <w:szCs w:val="21"/>
              </w:rPr>
              <w:t>014-11-11</w:t>
            </w:r>
          </w:p>
        </w:tc>
      </w:tr>
      <w:tr w:rsidR="00CE77D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CE77D8" w:rsidRDefault="00C40F9D">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CE77D8">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CE77D8" w:rsidRDefault="00C40F9D">
            <w:pPr>
              <w:spacing w:line="360" w:lineRule="exact"/>
              <w:rPr>
                <w:rFonts w:eastAsia="楷体_GB2312"/>
                <w:szCs w:val="21"/>
              </w:rPr>
            </w:pPr>
            <w:r>
              <w:rPr>
                <w:rFonts w:eastAsia="楷体_GB2312" w:hint="eastAsia"/>
                <w:szCs w:val="21"/>
              </w:rPr>
              <w:t>代表性论文</w:t>
            </w:r>
            <w:r>
              <w:rPr>
                <w:rFonts w:eastAsia="楷体_GB2312" w:hint="eastAsia"/>
                <w:szCs w:val="21"/>
              </w:rPr>
              <w:t>[1]</w:t>
            </w:r>
            <w:r>
              <w:rPr>
                <w:rFonts w:eastAsia="楷体_GB2312" w:hint="eastAsia"/>
                <w:szCs w:val="21"/>
              </w:rPr>
              <w:t>，</w:t>
            </w:r>
            <w:r>
              <w:rPr>
                <w:rFonts w:eastAsia="楷体_GB2312" w:hint="eastAsia"/>
                <w:szCs w:val="21"/>
              </w:rPr>
              <w:t>[8</w:t>
            </w:r>
            <w:r>
              <w:rPr>
                <w:rFonts w:eastAsia="楷体_GB2312"/>
                <w:szCs w:val="21"/>
              </w:rPr>
              <w:t>-10</w:t>
            </w:r>
            <w:r>
              <w:rPr>
                <w:rFonts w:eastAsia="楷体_GB2312" w:hint="eastAsia"/>
                <w:szCs w:val="21"/>
              </w:rPr>
              <w:t>]</w:t>
            </w:r>
            <w:r>
              <w:rPr>
                <w:rFonts w:eastAsia="楷体_GB2312" w:hint="eastAsia"/>
                <w:szCs w:val="21"/>
              </w:rPr>
              <w:t>的作者，本项目研究工作的主要参与者。</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1</w:t>
            </w:r>
            <w:r>
              <w:rPr>
                <w:rFonts w:eastAsia="楷体_GB2312" w:hint="eastAsia"/>
                <w:szCs w:val="21"/>
              </w:rPr>
              <w:t>）</w:t>
            </w:r>
            <w:r w:rsidR="00607EFB">
              <w:rPr>
                <w:rFonts w:eastAsia="楷体_GB2312" w:hint="eastAsia"/>
                <w:szCs w:val="21"/>
              </w:rPr>
              <w:t>完善</w:t>
            </w:r>
            <w:r w:rsidR="00607EFB">
              <w:rPr>
                <w:rFonts w:eastAsia="楷体_GB2312"/>
                <w:szCs w:val="21"/>
              </w:rPr>
              <w:t>和发展了</w:t>
            </w:r>
            <w:r>
              <w:rPr>
                <w:rFonts w:eastAsia="楷体_GB2312"/>
                <w:szCs w:val="21"/>
              </w:rPr>
              <w:t>半连续动力系统的几何理论</w:t>
            </w:r>
            <w:r>
              <w:rPr>
                <w:rFonts w:eastAsia="楷体_GB2312" w:hint="eastAsia"/>
                <w:szCs w:val="21"/>
              </w:rPr>
              <w:t>。</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2</w:t>
            </w:r>
            <w:r>
              <w:rPr>
                <w:rFonts w:eastAsia="楷体_GB2312" w:hint="eastAsia"/>
                <w:szCs w:val="21"/>
              </w:rPr>
              <w:t>）研究“半连续动力系统”的全局动力学性质：平衡态、周期解、极限环、奇异环、同宿轨、异宿轨、分支性质以及复杂性等。</w:t>
            </w:r>
          </w:p>
          <w:p w:rsidR="00CE77D8" w:rsidRDefault="00C40F9D">
            <w:pPr>
              <w:spacing w:line="360" w:lineRule="exact"/>
              <w:rPr>
                <w:rFonts w:eastAsia="楷体_GB2312"/>
                <w:szCs w:val="21"/>
              </w:rPr>
            </w:pPr>
            <w:r>
              <w:rPr>
                <w:rFonts w:eastAsia="楷体_GB2312" w:hint="eastAsia"/>
                <w:szCs w:val="21"/>
              </w:rPr>
              <w:t>（</w:t>
            </w:r>
            <w:r>
              <w:rPr>
                <w:rFonts w:eastAsia="楷体_GB2312" w:hint="eastAsia"/>
                <w:szCs w:val="21"/>
              </w:rPr>
              <w:t>3</w:t>
            </w:r>
            <w:r>
              <w:rPr>
                <w:rFonts w:eastAsia="楷体_GB2312" w:hint="eastAsia"/>
                <w:szCs w:val="21"/>
              </w:rPr>
              <w:t>）将平面</w:t>
            </w:r>
            <w:r>
              <w:rPr>
                <w:rFonts w:eastAsia="楷体_GB2312" w:hint="eastAsia"/>
                <w:szCs w:val="21"/>
              </w:rPr>
              <w:t>SCDS</w:t>
            </w:r>
            <w:r>
              <w:rPr>
                <w:rFonts w:eastAsia="楷体_GB2312" w:hint="eastAsia"/>
                <w:szCs w:val="21"/>
              </w:rPr>
              <w:t>系统理论拓展到高维</w:t>
            </w:r>
            <w:r>
              <w:rPr>
                <w:rFonts w:eastAsia="楷体_GB2312" w:hint="eastAsia"/>
                <w:szCs w:val="21"/>
              </w:rPr>
              <w:t>SCDS</w:t>
            </w:r>
            <w:r>
              <w:rPr>
                <w:rFonts w:eastAsia="楷体_GB2312" w:hint="eastAsia"/>
                <w:szCs w:val="21"/>
              </w:rPr>
              <w:t>系统，</w:t>
            </w:r>
            <w:r w:rsidR="00E93314">
              <w:rPr>
                <w:rFonts w:eastAsia="楷体_GB2312" w:hint="eastAsia"/>
                <w:szCs w:val="21"/>
              </w:rPr>
              <w:t>构建</w:t>
            </w:r>
            <w:r>
              <w:rPr>
                <w:rFonts w:eastAsia="楷体_GB2312" w:hint="eastAsia"/>
                <w:szCs w:val="21"/>
              </w:rPr>
              <w:t>“高维半连续动力系统”的基本理论。</w:t>
            </w:r>
          </w:p>
          <w:p w:rsidR="00CE77D8" w:rsidRPr="00E93314" w:rsidRDefault="00CE77D8">
            <w:pPr>
              <w:spacing w:line="360" w:lineRule="exact"/>
              <w:rPr>
                <w:rFonts w:eastAsia="楷体_GB2312"/>
                <w:szCs w:val="21"/>
              </w:rPr>
            </w:pPr>
          </w:p>
        </w:tc>
      </w:tr>
      <w:tr w:rsidR="00CE77D8">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CE77D8" w:rsidRDefault="00C40F9D">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CE77D8" w:rsidRDefault="00C40F9D">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CE77D8" w:rsidRDefault="00C40F9D" w:rsidP="0065192E">
            <w:pPr>
              <w:spacing w:line="360" w:lineRule="exact"/>
              <w:ind w:firstLineChars="2900" w:firstLine="6090"/>
              <w:rPr>
                <w:szCs w:val="21"/>
              </w:rPr>
            </w:pPr>
            <w:r>
              <w:rPr>
                <w:szCs w:val="21"/>
              </w:rPr>
              <w:t>本人签名：</w:t>
            </w:r>
          </w:p>
          <w:p w:rsidR="00CE77D8" w:rsidRDefault="00C40F9D">
            <w:pPr>
              <w:spacing w:line="360" w:lineRule="exact"/>
              <w:rPr>
                <w:szCs w:val="21"/>
              </w:rPr>
            </w:pPr>
            <w:r>
              <w:rPr>
                <w:szCs w:val="21"/>
              </w:rPr>
              <w:t xml:space="preserve">　　　　</w:t>
            </w:r>
            <w:r w:rsidR="0065192E">
              <w:rPr>
                <w:rFonts w:hint="eastAsia"/>
                <w:szCs w:val="21"/>
              </w:rPr>
              <w:t xml:space="preserve">                                                  </w:t>
            </w:r>
            <w:r>
              <w:rPr>
                <w:szCs w:val="21"/>
              </w:rPr>
              <w:t>年</w:t>
            </w:r>
            <w:r w:rsidR="0065192E">
              <w:rPr>
                <w:rFonts w:hint="eastAsia"/>
                <w:szCs w:val="21"/>
              </w:rPr>
              <w:t xml:space="preserve">    </w:t>
            </w:r>
            <w:r>
              <w:rPr>
                <w:szCs w:val="21"/>
              </w:rPr>
              <w:t>月</w:t>
            </w:r>
            <w:r w:rsidR="0065192E">
              <w:rPr>
                <w:rFonts w:hint="eastAsia"/>
                <w:szCs w:val="21"/>
              </w:rPr>
              <w:t xml:space="preserve">    </w:t>
            </w:r>
            <w:r>
              <w:rPr>
                <w:szCs w:val="21"/>
              </w:rPr>
              <w:t>日</w:t>
            </w:r>
          </w:p>
        </w:tc>
      </w:tr>
    </w:tbl>
    <w:p w:rsidR="00CE77D8" w:rsidRDefault="00C40F9D">
      <w:pPr>
        <w:pStyle w:val="2"/>
      </w:pPr>
      <w:r>
        <w:lastRenderedPageBreak/>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245"/>
        <w:gridCol w:w="1276"/>
        <w:gridCol w:w="1559"/>
        <w:gridCol w:w="1221"/>
        <w:gridCol w:w="1696"/>
      </w:tblGrid>
      <w:tr w:rsidR="00CE77D8" w:rsidTr="00217527">
        <w:trPr>
          <w:cantSplit/>
          <w:trHeight w:hRule="exact" w:val="383"/>
          <w:jc w:val="center"/>
        </w:trPr>
        <w:tc>
          <w:tcPr>
            <w:tcW w:w="1675" w:type="dxa"/>
            <w:tcBorders>
              <w:top w:val="single" w:sz="12" w:space="0" w:color="auto"/>
              <w:left w:val="single" w:sz="12" w:space="0" w:color="auto"/>
            </w:tcBorders>
            <w:vAlign w:val="center"/>
          </w:tcPr>
          <w:p w:rsidR="00CE77D8" w:rsidRDefault="00C40F9D">
            <w:pPr>
              <w:spacing w:line="280" w:lineRule="exact"/>
              <w:jc w:val="center"/>
              <w:rPr>
                <w:sz w:val="25"/>
              </w:rPr>
            </w:pPr>
            <w:r>
              <w:rPr>
                <w:sz w:val="25"/>
              </w:rPr>
              <w:t>单位名称</w:t>
            </w:r>
          </w:p>
        </w:tc>
        <w:tc>
          <w:tcPr>
            <w:tcW w:w="4080" w:type="dxa"/>
            <w:gridSpan w:val="3"/>
            <w:tcBorders>
              <w:top w:val="single" w:sz="12" w:space="0" w:color="auto"/>
              <w:right w:val="single" w:sz="4" w:space="0" w:color="auto"/>
            </w:tcBorders>
            <w:vAlign w:val="center"/>
          </w:tcPr>
          <w:p w:rsidR="00CE77D8" w:rsidRDefault="00C40F9D">
            <w:pPr>
              <w:spacing w:line="240" w:lineRule="exact"/>
              <w:rPr>
                <w:rFonts w:eastAsia="楷体_GB2312"/>
                <w:bCs/>
                <w:szCs w:val="21"/>
              </w:rPr>
            </w:pPr>
            <w:r>
              <w:rPr>
                <w:rFonts w:eastAsia="楷体_GB2312" w:hint="eastAsia"/>
                <w:bCs/>
                <w:szCs w:val="21"/>
              </w:rPr>
              <w:t>信阳师范学院</w:t>
            </w:r>
          </w:p>
        </w:tc>
        <w:tc>
          <w:tcPr>
            <w:tcW w:w="1221" w:type="dxa"/>
            <w:tcBorders>
              <w:top w:val="single" w:sz="12" w:space="0" w:color="auto"/>
              <w:left w:val="single" w:sz="4" w:space="0" w:color="auto"/>
              <w:right w:val="single" w:sz="4" w:space="0" w:color="auto"/>
            </w:tcBorders>
            <w:vAlign w:val="center"/>
          </w:tcPr>
          <w:p w:rsidR="00CE77D8" w:rsidRDefault="00C40F9D">
            <w:pPr>
              <w:spacing w:line="280" w:lineRule="exact"/>
              <w:jc w:val="center"/>
              <w:rPr>
                <w:rFonts w:eastAsia="楷体_GB2312"/>
                <w:bCs/>
                <w:sz w:val="25"/>
              </w:rPr>
            </w:pPr>
            <w:r>
              <w:rPr>
                <w:sz w:val="25"/>
              </w:rPr>
              <w:t>所在地</w:t>
            </w:r>
          </w:p>
        </w:tc>
        <w:tc>
          <w:tcPr>
            <w:tcW w:w="1696" w:type="dxa"/>
            <w:tcBorders>
              <w:top w:val="single" w:sz="12" w:space="0" w:color="auto"/>
              <w:left w:val="single" w:sz="4" w:space="0" w:color="auto"/>
              <w:right w:val="single" w:sz="12" w:space="0" w:color="auto"/>
            </w:tcBorders>
            <w:vAlign w:val="center"/>
          </w:tcPr>
          <w:p w:rsidR="00CE77D8" w:rsidRDefault="00C40F9D">
            <w:pPr>
              <w:spacing w:line="240" w:lineRule="exact"/>
              <w:rPr>
                <w:rFonts w:eastAsia="楷体_GB2312"/>
                <w:bCs/>
                <w:szCs w:val="21"/>
              </w:rPr>
            </w:pPr>
            <w:r>
              <w:rPr>
                <w:rFonts w:eastAsia="楷体_GB2312" w:hint="eastAsia"/>
                <w:bCs/>
                <w:szCs w:val="21"/>
              </w:rPr>
              <w:t>河南省信阳市</w:t>
            </w:r>
          </w:p>
        </w:tc>
      </w:tr>
      <w:tr w:rsidR="00CE77D8" w:rsidTr="00217527">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sz w:val="25"/>
              </w:rPr>
            </w:pPr>
            <w:r>
              <w:rPr>
                <w:sz w:val="25"/>
              </w:rPr>
              <w:t>排名</w:t>
            </w:r>
          </w:p>
        </w:tc>
        <w:tc>
          <w:tcPr>
            <w:tcW w:w="1245" w:type="dxa"/>
            <w:tcBorders>
              <w:right w:val="single" w:sz="4" w:space="0" w:color="auto"/>
            </w:tcBorders>
            <w:vAlign w:val="center"/>
          </w:tcPr>
          <w:p w:rsidR="00CE77D8" w:rsidRDefault="00C40F9D">
            <w:pPr>
              <w:spacing w:line="240" w:lineRule="exact"/>
              <w:jc w:val="center"/>
              <w:rPr>
                <w:rFonts w:eastAsia="楷体_GB2312"/>
                <w:szCs w:val="21"/>
              </w:rPr>
            </w:pPr>
            <w:r>
              <w:rPr>
                <w:rFonts w:eastAsia="楷体_GB2312" w:hint="eastAsia"/>
                <w:szCs w:val="21"/>
              </w:rPr>
              <w:t>1</w:t>
            </w:r>
          </w:p>
        </w:tc>
        <w:tc>
          <w:tcPr>
            <w:tcW w:w="1276"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单位性质</w:t>
            </w:r>
          </w:p>
        </w:tc>
        <w:tc>
          <w:tcPr>
            <w:tcW w:w="1559" w:type="dxa"/>
            <w:tcBorders>
              <w:left w:val="single" w:sz="4" w:space="0" w:color="auto"/>
              <w:right w:val="single" w:sz="4" w:space="0" w:color="auto"/>
            </w:tcBorders>
            <w:vAlign w:val="center"/>
          </w:tcPr>
          <w:p w:rsidR="00CE77D8" w:rsidRDefault="00C40F9D">
            <w:pPr>
              <w:spacing w:line="240" w:lineRule="exact"/>
              <w:rPr>
                <w:rFonts w:eastAsia="楷体_GB2312"/>
                <w:szCs w:val="21"/>
              </w:rPr>
            </w:pPr>
            <w:r>
              <w:rPr>
                <w:rFonts w:eastAsia="楷体_GB2312" w:hint="eastAsia"/>
                <w:szCs w:val="21"/>
              </w:rPr>
              <w:t>大专院校</w:t>
            </w:r>
          </w:p>
        </w:tc>
        <w:tc>
          <w:tcPr>
            <w:tcW w:w="1221"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传真</w:t>
            </w:r>
          </w:p>
        </w:tc>
        <w:tc>
          <w:tcPr>
            <w:tcW w:w="1696" w:type="dxa"/>
            <w:tcBorders>
              <w:left w:val="single" w:sz="4" w:space="0" w:color="auto"/>
              <w:right w:val="single" w:sz="12" w:space="0" w:color="auto"/>
            </w:tcBorders>
            <w:vAlign w:val="center"/>
          </w:tcPr>
          <w:p w:rsidR="00CE77D8" w:rsidRDefault="00217527">
            <w:pPr>
              <w:spacing w:line="240" w:lineRule="exact"/>
              <w:rPr>
                <w:rFonts w:eastAsia="楷体_GB2312"/>
                <w:szCs w:val="21"/>
              </w:rPr>
            </w:pPr>
            <w:r w:rsidRPr="00217527">
              <w:rPr>
                <w:rFonts w:eastAsia="楷体_GB2312"/>
                <w:szCs w:val="21"/>
              </w:rPr>
              <w:t>0376-6390801</w:t>
            </w:r>
          </w:p>
        </w:tc>
      </w:tr>
      <w:tr w:rsidR="00CE77D8" w:rsidTr="00217527">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b/>
                <w:bCs/>
                <w:sz w:val="25"/>
              </w:rPr>
            </w:pPr>
            <w:r>
              <w:rPr>
                <w:sz w:val="25"/>
              </w:rPr>
              <w:t>联系人</w:t>
            </w:r>
          </w:p>
        </w:tc>
        <w:tc>
          <w:tcPr>
            <w:tcW w:w="1245" w:type="dxa"/>
            <w:tcBorders>
              <w:right w:val="single" w:sz="6" w:space="0" w:color="auto"/>
            </w:tcBorders>
            <w:vAlign w:val="center"/>
          </w:tcPr>
          <w:p w:rsidR="00CE77D8" w:rsidRDefault="00DB7E35">
            <w:pPr>
              <w:spacing w:line="240" w:lineRule="exact"/>
              <w:rPr>
                <w:rFonts w:eastAsia="楷体_GB2312"/>
                <w:szCs w:val="21"/>
              </w:rPr>
            </w:pPr>
            <w:r w:rsidRPr="00DB7E35">
              <w:rPr>
                <w:rFonts w:eastAsia="楷体_GB2312" w:hint="eastAsia"/>
                <w:szCs w:val="21"/>
              </w:rPr>
              <w:t>荣宪举</w:t>
            </w:r>
          </w:p>
        </w:tc>
        <w:tc>
          <w:tcPr>
            <w:tcW w:w="1276" w:type="dxa"/>
            <w:tcBorders>
              <w:left w:val="single" w:sz="6" w:space="0" w:color="auto"/>
              <w:right w:val="single" w:sz="4" w:space="0" w:color="auto"/>
            </w:tcBorders>
            <w:vAlign w:val="center"/>
          </w:tcPr>
          <w:p w:rsidR="00CE77D8" w:rsidRDefault="00C40F9D">
            <w:pPr>
              <w:spacing w:line="280" w:lineRule="exact"/>
              <w:jc w:val="center"/>
              <w:rPr>
                <w:sz w:val="25"/>
              </w:rPr>
            </w:pPr>
            <w:r>
              <w:rPr>
                <w:sz w:val="25"/>
              </w:rPr>
              <w:t>联系电话</w:t>
            </w:r>
          </w:p>
        </w:tc>
        <w:tc>
          <w:tcPr>
            <w:tcW w:w="1559" w:type="dxa"/>
            <w:tcBorders>
              <w:left w:val="single" w:sz="6" w:space="0" w:color="auto"/>
              <w:right w:val="single" w:sz="4" w:space="0" w:color="auto"/>
            </w:tcBorders>
            <w:vAlign w:val="center"/>
          </w:tcPr>
          <w:p w:rsidR="00CE77D8" w:rsidRDefault="00DB7E35">
            <w:pPr>
              <w:spacing w:line="240" w:lineRule="exact"/>
              <w:rPr>
                <w:rFonts w:eastAsia="楷体_GB2312"/>
                <w:szCs w:val="21"/>
              </w:rPr>
            </w:pPr>
            <w:r w:rsidRPr="00DB7E35">
              <w:rPr>
                <w:rFonts w:eastAsia="楷体_GB2312"/>
                <w:szCs w:val="21"/>
              </w:rPr>
              <w:t>0376-6393630</w:t>
            </w:r>
            <w:r w:rsidR="00217527" w:rsidRPr="00217527">
              <w:rPr>
                <w:rFonts w:eastAsia="楷体_GB2312"/>
                <w:szCs w:val="21"/>
              </w:rPr>
              <w:t xml:space="preserve">   </w:t>
            </w:r>
          </w:p>
        </w:tc>
        <w:tc>
          <w:tcPr>
            <w:tcW w:w="1221" w:type="dxa"/>
            <w:tcBorders>
              <w:right w:val="single" w:sz="4" w:space="0" w:color="auto"/>
            </w:tcBorders>
            <w:vAlign w:val="center"/>
          </w:tcPr>
          <w:p w:rsidR="00CE77D8" w:rsidRDefault="00C40F9D">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CE77D8" w:rsidRDefault="00CE77D8">
            <w:pPr>
              <w:spacing w:line="240" w:lineRule="exact"/>
              <w:rPr>
                <w:rFonts w:eastAsia="楷体_GB2312"/>
                <w:szCs w:val="21"/>
              </w:rPr>
            </w:pPr>
          </w:p>
        </w:tc>
      </w:tr>
      <w:tr w:rsidR="00CE77D8" w:rsidTr="00217527">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b/>
                <w:bCs/>
                <w:sz w:val="25"/>
              </w:rPr>
            </w:pPr>
            <w:r>
              <w:rPr>
                <w:sz w:val="25"/>
              </w:rPr>
              <w:t>通讯地址</w:t>
            </w:r>
          </w:p>
        </w:tc>
        <w:tc>
          <w:tcPr>
            <w:tcW w:w="4080" w:type="dxa"/>
            <w:gridSpan w:val="3"/>
            <w:tcBorders>
              <w:right w:val="single" w:sz="4" w:space="0" w:color="auto"/>
            </w:tcBorders>
            <w:vAlign w:val="center"/>
          </w:tcPr>
          <w:p w:rsidR="00CE77D8" w:rsidRDefault="00217527">
            <w:pPr>
              <w:spacing w:line="240" w:lineRule="exact"/>
              <w:rPr>
                <w:rFonts w:eastAsia="楷体_GB2312"/>
                <w:szCs w:val="21"/>
              </w:rPr>
            </w:pPr>
            <w:r w:rsidRPr="00217527">
              <w:rPr>
                <w:rFonts w:eastAsia="楷体_GB2312" w:hint="eastAsia"/>
                <w:szCs w:val="21"/>
              </w:rPr>
              <w:t>河南省信阳市浉河区南湖路</w:t>
            </w:r>
            <w:r w:rsidRPr="00217527">
              <w:rPr>
                <w:rFonts w:eastAsia="楷体_GB2312" w:hint="eastAsia"/>
                <w:szCs w:val="21"/>
              </w:rPr>
              <w:t>237</w:t>
            </w:r>
            <w:r w:rsidRPr="00217527">
              <w:rPr>
                <w:rFonts w:eastAsia="楷体_GB2312" w:hint="eastAsia"/>
                <w:szCs w:val="21"/>
              </w:rPr>
              <w:t>号</w:t>
            </w:r>
          </w:p>
        </w:tc>
        <w:tc>
          <w:tcPr>
            <w:tcW w:w="1221" w:type="dxa"/>
            <w:tcBorders>
              <w:right w:val="single" w:sz="4" w:space="0" w:color="auto"/>
            </w:tcBorders>
            <w:vAlign w:val="center"/>
          </w:tcPr>
          <w:p w:rsidR="00CE77D8" w:rsidRDefault="00C40F9D">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CE77D8" w:rsidRDefault="00217527">
            <w:pPr>
              <w:spacing w:line="240" w:lineRule="exact"/>
              <w:rPr>
                <w:rFonts w:eastAsia="楷体_GB2312"/>
                <w:szCs w:val="21"/>
              </w:rPr>
            </w:pPr>
            <w:r>
              <w:rPr>
                <w:rFonts w:eastAsia="楷体_GB2312" w:hint="eastAsia"/>
                <w:szCs w:val="21"/>
              </w:rPr>
              <w:t>464000</w:t>
            </w:r>
          </w:p>
        </w:tc>
      </w:tr>
      <w:tr w:rsidR="00CE77D8">
        <w:trPr>
          <w:cantSplit/>
          <w:trHeight w:hRule="exact" w:val="383"/>
          <w:jc w:val="center"/>
        </w:trPr>
        <w:tc>
          <w:tcPr>
            <w:tcW w:w="1675" w:type="dxa"/>
            <w:tcBorders>
              <w:left w:val="single" w:sz="12" w:space="0" w:color="auto"/>
              <w:bottom w:val="single" w:sz="4" w:space="0" w:color="auto"/>
            </w:tcBorders>
            <w:vAlign w:val="center"/>
          </w:tcPr>
          <w:p w:rsidR="00CE77D8" w:rsidRDefault="00C40F9D">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CE77D8" w:rsidRDefault="00DB7E35">
            <w:pPr>
              <w:spacing w:line="240" w:lineRule="exact"/>
              <w:rPr>
                <w:rFonts w:eastAsia="楷体_GB2312"/>
                <w:szCs w:val="21"/>
              </w:rPr>
            </w:pPr>
            <w:r w:rsidRPr="00DB7E35">
              <w:rPr>
                <w:rFonts w:eastAsia="楷体_GB2312" w:hint="eastAsia"/>
                <w:szCs w:val="21"/>
              </w:rPr>
              <w:t>kjczgk@xynu.edu.cn</w:t>
            </w:r>
            <w:r w:rsidRPr="00DB7E35">
              <w:rPr>
                <w:rFonts w:eastAsia="楷体_GB2312" w:hint="eastAsia"/>
                <w:szCs w:val="21"/>
              </w:rPr>
              <w:t xml:space="preserve">　</w:t>
            </w:r>
          </w:p>
        </w:tc>
      </w:tr>
      <w:tr w:rsidR="00CE77D8">
        <w:trPr>
          <w:cantSplit/>
          <w:trHeight w:hRule="exact" w:val="531"/>
          <w:jc w:val="center"/>
        </w:trPr>
        <w:tc>
          <w:tcPr>
            <w:tcW w:w="8672" w:type="dxa"/>
            <w:gridSpan w:val="6"/>
            <w:tcBorders>
              <w:left w:val="single" w:sz="12" w:space="0" w:color="auto"/>
              <w:bottom w:val="nil"/>
              <w:right w:val="single" w:sz="12" w:space="0" w:color="auto"/>
            </w:tcBorders>
          </w:tcPr>
          <w:p w:rsidR="00CE77D8" w:rsidRDefault="00C40F9D">
            <w:pPr>
              <w:spacing w:line="360" w:lineRule="exact"/>
              <w:rPr>
                <w:sz w:val="25"/>
              </w:rPr>
            </w:pPr>
            <w:r>
              <w:rPr>
                <w:rFonts w:eastAsia="黑体"/>
                <w:szCs w:val="21"/>
              </w:rPr>
              <w:t>对本项目的贡献：</w:t>
            </w:r>
          </w:p>
          <w:p w:rsidR="00CE77D8" w:rsidRDefault="00CE77D8">
            <w:pPr>
              <w:spacing w:line="360" w:lineRule="exact"/>
              <w:rPr>
                <w:sz w:val="25"/>
              </w:rPr>
            </w:pPr>
          </w:p>
        </w:tc>
      </w:tr>
      <w:tr w:rsidR="00CE77D8">
        <w:trPr>
          <w:cantSplit/>
          <w:trHeight w:hRule="exact" w:val="4328"/>
          <w:jc w:val="center"/>
        </w:trPr>
        <w:tc>
          <w:tcPr>
            <w:tcW w:w="8672" w:type="dxa"/>
            <w:gridSpan w:val="6"/>
            <w:tcBorders>
              <w:top w:val="nil"/>
              <w:left w:val="single" w:sz="12" w:space="0" w:color="auto"/>
              <w:bottom w:val="nil"/>
              <w:right w:val="single" w:sz="12" w:space="0" w:color="auto"/>
            </w:tcBorders>
          </w:tcPr>
          <w:p w:rsidR="00CE77D8" w:rsidRDefault="00C40F9D">
            <w:pPr>
              <w:spacing w:line="360" w:lineRule="exact"/>
              <w:ind w:firstLineChars="200" w:firstLine="480"/>
              <w:rPr>
                <w:rFonts w:eastAsia="楷体_GB2312"/>
                <w:sz w:val="24"/>
              </w:rPr>
            </w:pPr>
            <w:r>
              <w:rPr>
                <w:rFonts w:eastAsia="楷体_GB2312" w:hint="eastAsia"/>
                <w:sz w:val="24"/>
              </w:rPr>
              <w:t>作为完成单位，信阳师范学院对该项目的主要贡献有：</w:t>
            </w:r>
            <w:r>
              <w:rPr>
                <w:rFonts w:eastAsia="楷体_GB2312" w:hint="eastAsia"/>
                <w:sz w:val="24"/>
              </w:rPr>
              <w:t>1.</w:t>
            </w:r>
            <w:r>
              <w:rPr>
                <w:rFonts w:eastAsia="楷体_GB2312" w:hint="eastAsia"/>
                <w:sz w:val="24"/>
              </w:rPr>
              <w:t>为该项目提供良好的工作环境：包括实验用房、人员、设备等；</w:t>
            </w:r>
            <w:r>
              <w:rPr>
                <w:rFonts w:eastAsia="楷体_GB2312" w:hint="eastAsia"/>
                <w:sz w:val="24"/>
              </w:rPr>
              <w:t>2.</w:t>
            </w:r>
            <w:r>
              <w:rPr>
                <w:rFonts w:eastAsia="楷体_GB2312" w:hint="eastAsia"/>
                <w:sz w:val="24"/>
              </w:rPr>
              <w:t>提供充足的可供查阅的资料、文献等；</w:t>
            </w:r>
            <w:r>
              <w:rPr>
                <w:rFonts w:eastAsia="楷体_GB2312" w:hint="eastAsia"/>
                <w:sz w:val="24"/>
              </w:rPr>
              <w:t>3.</w:t>
            </w:r>
            <w:r>
              <w:rPr>
                <w:rFonts w:eastAsia="楷体_GB2312" w:hint="eastAsia"/>
                <w:sz w:val="24"/>
              </w:rPr>
              <w:t>从管理和服务上保证项目的顺利完成；</w:t>
            </w:r>
            <w:r>
              <w:rPr>
                <w:rFonts w:eastAsia="楷体_GB2312" w:hint="eastAsia"/>
                <w:sz w:val="24"/>
              </w:rPr>
              <w:t>4.</w:t>
            </w:r>
            <w:r>
              <w:rPr>
                <w:rFonts w:eastAsia="楷体_GB2312" w:hint="eastAsia"/>
                <w:sz w:val="24"/>
              </w:rPr>
              <w:t>对项目成员提供福利、住房等。</w:t>
            </w:r>
          </w:p>
        </w:tc>
      </w:tr>
      <w:tr w:rsidR="00CE77D8" w:rsidTr="00901BA0">
        <w:trPr>
          <w:cantSplit/>
          <w:trHeight w:hRule="exact" w:val="6313"/>
          <w:jc w:val="center"/>
        </w:trPr>
        <w:tc>
          <w:tcPr>
            <w:tcW w:w="8672" w:type="dxa"/>
            <w:gridSpan w:val="6"/>
            <w:tcBorders>
              <w:top w:val="nil"/>
              <w:left w:val="single" w:sz="12" w:space="0" w:color="auto"/>
              <w:bottom w:val="single" w:sz="12" w:space="0" w:color="auto"/>
              <w:right w:val="single" w:sz="12" w:space="0" w:color="auto"/>
            </w:tcBorders>
            <w:vAlign w:val="center"/>
          </w:tcPr>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40F9D" w:rsidP="0065192E">
            <w:pPr>
              <w:wordWrap w:val="0"/>
              <w:spacing w:line="600" w:lineRule="exact"/>
              <w:jc w:val="right"/>
              <w:rPr>
                <w:sz w:val="25"/>
                <w:szCs w:val="25"/>
              </w:rPr>
            </w:pPr>
            <w:r>
              <w:rPr>
                <w:sz w:val="25"/>
                <w:szCs w:val="25"/>
              </w:rPr>
              <w:t>完成单位（公章）</w:t>
            </w:r>
            <w:r w:rsidR="0065192E">
              <w:rPr>
                <w:rFonts w:hint="eastAsia"/>
                <w:sz w:val="25"/>
                <w:szCs w:val="25"/>
              </w:rPr>
              <w:t xml:space="preserve"> </w:t>
            </w:r>
            <w:r w:rsidR="0065192E">
              <w:rPr>
                <w:sz w:val="25"/>
                <w:szCs w:val="25"/>
              </w:rPr>
              <w:t xml:space="preserve">       </w:t>
            </w:r>
          </w:p>
          <w:p w:rsidR="00CE77D8" w:rsidRDefault="0065192E" w:rsidP="0046688B">
            <w:pPr>
              <w:wordWrap w:val="0"/>
              <w:spacing w:afterLines="100" w:line="600" w:lineRule="exact"/>
              <w:jc w:val="right"/>
              <w:rPr>
                <w:rFonts w:eastAsia="仿宋_GB2312"/>
                <w:szCs w:val="21"/>
              </w:rPr>
            </w:pPr>
            <w:r>
              <w:rPr>
                <w:rFonts w:hint="eastAsia"/>
                <w:sz w:val="25"/>
                <w:szCs w:val="25"/>
              </w:rPr>
              <w:t xml:space="preserve">  </w:t>
            </w:r>
            <w:r w:rsidR="00C40F9D">
              <w:rPr>
                <w:sz w:val="25"/>
                <w:szCs w:val="25"/>
              </w:rPr>
              <w:t>年</w:t>
            </w:r>
            <w:r>
              <w:rPr>
                <w:rFonts w:hint="eastAsia"/>
                <w:sz w:val="25"/>
                <w:szCs w:val="25"/>
              </w:rPr>
              <w:t xml:space="preserve">    </w:t>
            </w:r>
            <w:r w:rsidR="00C40F9D">
              <w:rPr>
                <w:sz w:val="25"/>
                <w:szCs w:val="25"/>
              </w:rPr>
              <w:t>月</w:t>
            </w:r>
            <w:r>
              <w:rPr>
                <w:rFonts w:hint="eastAsia"/>
                <w:sz w:val="25"/>
                <w:szCs w:val="25"/>
              </w:rPr>
              <w:t xml:space="preserve">    </w:t>
            </w:r>
            <w:r w:rsidR="00C40F9D">
              <w:rPr>
                <w:sz w:val="25"/>
                <w:szCs w:val="25"/>
              </w:rPr>
              <w:t>日</w:t>
            </w:r>
            <w:r>
              <w:rPr>
                <w:rFonts w:hint="eastAsia"/>
                <w:sz w:val="25"/>
                <w:szCs w:val="25"/>
              </w:rPr>
              <w:t xml:space="preserve">         </w:t>
            </w:r>
          </w:p>
        </w:tc>
      </w:tr>
    </w:tbl>
    <w:p w:rsidR="00CE77D8" w:rsidRDefault="00C40F9D">
      <w:pPr>
        <w:pStyle w:val="2"/>
      </w:pPr>
      <w:bookmarkStart w:id="54" w:name="NESEI_T_YJ_RECOMADV"/>
      <w:bookmarkEnd w:id="51"/>
      <w:bookmarkEnd w:id="52"/>
      <w:bookmarkEnd w:id="54"/>
      <w:r>
        <w:lastRenderedPageBreak/>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245"/>
        <w:gridCol w:w="1276"/>
        <w:gridCol w:w="1559"/>
        <w:gridCol w:w="1221"/>
        <w:gridCol w:w="1696"/>
      </w:tblGrid>
      <w:tr w:rsidR="00CE77D8" w:rsidTr="00901BA0">
        <w:trPr>
          <w:cantSplit/>
          <w:trHeight w:hRule="exact" w:val="383"/>
          <w:jc w:val="center"/>
        </w:trPr>
        <w:tc>
          <w:tcPr>
            <w:tcW w:w="1675" w:type="dxa"/>
            <w:tcBorders>
              <w:top w:val="single" w:sz="12" w:space="0" w:color="auto"/>
              <w:left w:val="single" w:sz="12" w:space="0" w:color="auto"/>
            </w:tcBorders>
            <w:vAlign w:val="center"/>
          </w:tcPr>
          <w:p w:rsidR="00CE77D8" w:rsidRDefault="00C40F9D">
            <w:pPr>
              <w:spacing w:line="280" w:lineRule="exact"/>
              <w:jc w:val="center"/>
              <w:rPr>
                <w:sz w:val="25"/>
              </w:rPr>
            </w:pPr>
            <w:r>
              <w:rPr>
                <w:sz w:val="25"/>
              </w:rPr>
              <w:t>单位名称</w:t>
            </w:r>
          </w:p>
        </w:tc>
        <w:tc>
          <w:tcPr>
            <w:tcW w:w="4080" w:type="dxa"/>
            <w:gridSpan w:val="3"/>
            <w:tcBorders>
              <w:top w:val="single" w:sz="12" w:space="0" w:color="auto"/>
              <w:right w:val="single" w:sz="4" w:space="0" w:color="auto"/>
            </w:tcBorders>
            <w:vAlign w:val="center"/>
          </w:tcPr>
          <w:p w:rsidR="00CE77D8" w:rsidRDefault="00C40F9D">
            <w:pPr>
              <w:spacing w:line="240" w:lineRule="exact"/>
              <w:rPr>
                <w:rFonts w:eastAsia="楷体_GB2312"/>
                <w:bCs/>
                <w:szCs w:val="21"/>
              </w:rPr>
            </w:pPr>
            <w:r>
              <w:rPr>
                <w:rFonts w:eastAsia="楷体_GB2312" w:hint="eastAsia"/>
                <w:bCs/>
                <w:szCs w:val="21"/>
              </w:rPr>
              <w:t>中国科学院数学与系统科学研究院</w:t>
            </w:r>
          </w:p>
        </w:tc>
        <w:tc>
          <w:tcPr>
            <w:tcW w:w="1221" w:type="dxa"/>
            <w:tcBorders>
              <w:top w:val="single" w:sz="12" w:space="0" w:color="auto"/>
              <w:left w:val="single" w:sz="4" w:space="0" w:color="auto"/>
              <w:right w:val="single" w:sz="4" w:space="0" w:color="auto"/>
            </w:tcBorders>
            <w:vAlign w:val="center"/>
          </w:tcPr>
          <w:p w:rsidR="00CE77D8" w:rsidRDefault="00C40F9D">
            <w:pPr>
              <w:spacing w:line="280" w:lineRule="exact"/>
              <w:jc w:val="center"/>
              <w:rPr>
                <w:rFonts w:eastAsia="楷体_GB2312"/>
                <w:bCs/>
                <w:sz w:val="25"/>
              </w:rPr>
            </w:pPr>
            <w:r>
              <w:rPr>
                <w:sz w:val="25"/>
              </w:rPr>
              <w:t>所在地</w:t>
            </w:r>
          </w:p>
        </w:tc>
        <w:tc>
          <w:tcPr>
            <w:tcW w:w="1696" w:type="dxa"/>
            <w:tcBorders>
              <w:top w:val="single" w:sz="12" w:space="0" w:color="auto"/>
              <w:left w:val="single" w:sz="4" w:space="0" w:color="auto"/>
              <w:right w:val="single" w:sz="12" w:space="0" w:color="auto"/>
            </w:tcBorders>
            <w:vAlign w:val="center"/>
          </w:tcPr>
          <w:p w:rsidR="00CE77D8" w:rsidRDefault="00C40F9D">
            <w:pPr>
              <w:spacing w:line="240" w:lineRule="exact"/>
              <w:rPr>
                <w:rFonts w:eastAsia="楷体_GB2312"/>
                <w:bCs/>
                <w:szCs w:val="21"/>
              </w:rPr>
            </w:pPr>
            <w:r>
              <w:rPr>
                <w:rFonts w:eastAsia="楷体_GB2312" w:hint="eastAsia"/>
                <w:bCs/>
                <w:szCs w:val="21"/>
              </w:rPr>
              <w:t>北京市</w:t>
            </w:r>
          </w:p>
        </w:tc>
      </w:tr>
      <w:tr w:rsidR="00CE77D8" w:rsidTr="00901BA0">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sz w:val="25"/>
              </w:rPr>
            </w:pPr>
            <w:r>
              <w:rPr>
                <w:sz w:val="25"/>
              </w:rPr>
              <w:t>排名</w:t>
            </w:r>
          </w:p>
        </w:tc>
        <w:tc>
          <w:tcPr>
            <w:tcW w:w="1245" w:type="dxa"/>
            <w:tcBorders>
              <w:right w:val="single" w:sz="4" w:space="0" w:color="auto"/>
            </w:tcBorders>
            <w:vAlign w:val="center"/>
          </w:tcPr>
          <w:p w:rsidR="00CE77D8" w:rsidRDefault="00C40F9D">
            <w:pPr>
              <w:spacing w:line="240" w:lineRule="exact"/>
              <w:jc w:val="center"/>
              <w:rPr>
                <w:rFonts w:eastAsia="楷体_GB2312"/>
                <w:szCs w:val="21"/>
              </w:rPr>
            </w:pPr>
            <w:r>
              <w:rPr>
                <w:rFonts w:eastAsia="楷体_GB2312"/>
                <w:szCs w:val="21"/>
              </w:rPr>
              <w:t>2</w:t>
            </w:r>
          </w:p>
        </w:tc>
        <w:tc>
          <w:tcPr>
            <w:tcW w:w="1276"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单位性质</w:t>
            </w:r>
          </w:p>
        </w:tc>
        <w:tc>
          <w:tcPr>
            <w:tcW w:w="1559" w:type="dxa"/>
            <w:tcBorders>
              <w:left w:val="single" w:sz="4" w:space="0" w:color="auto"/>
              <w:right w:val="single" w:sz="4" w:space="0" w:color="auto"/>
            </w:tcBorders>
            <w:vAlign w:val="center"/>
          </w:tcPr>
          <w:p w:rsidR="00CE77D8" w:rsidRDefault="00C40F9D">
            <w:pPr>
              <w:spacing w:line="240" w:lineRule="exact"/>
              <w:rPr>
                <w:rFonts w:eastAsia="楷体_GB2312"/>
                <w:szCs w:val="21"/>
              </w:rPr>
            </w:pPr>
            <w:r>
              <w:rPr>
                <w:rFonts w:eastAsia="楷体_GB2312" w:hint="eastAsia"/>
                <w:szCs w:val="21"/>
              </w:rPr>
              <w:t>大专院校</w:t>
            </w:r>
          </w:p>
        </w:tc>
        <w:tc>
          <w:tcPr>
            <w:tcW w:w="1221"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传真</w:t>
            </w:r>
          </w:p>
        </w:tc>
        <w:tc>
          <w:tcPr>
            <w:tcW w:w="1696" w:type="dxa"/>
            <w:tcBorders>
              <w:left w:val="single" w:sz="4" w:space="0" w:color="auto"/>
              <w:right w:val="single" w:sz="12" w:space="0" w:color="auto"/>
            </w:tcBorders>
            <w:vAlign w:val="center"/>
          </w:tcPr>
          <w:p w:rsidR="00CE77D8" w:rsidRDefault="00217527">
            <w:pPr>
              <w:spacing w:line="240" w:lineRule="exact"/>
              <w:rPr>
                <w:rFonts w:eastAsia="楷体_GB2312"/>
                <w:szCs w:val="21"/>
              </w:rPr>
            </w:pPr>
            <w:r w:rsidRPr="00217527">
              <w:rPr>
                <w:rFonts w:eastAsia="楷体_GB2312" w:hint="eastAsia"/>
                <w:szCs w:val="21"/>
              </w:rPr>
              <w:t xml:space="preserve">86-10-82541972 </w:t>
            </w:r>
            <w:r w:rsidRPr="00217527">
              <w:rPr>
                <w:rFonts w:eastAsia="楷体_GB2312" w:hint="eastAsia"/>
                <w:szCs w:val="21"/>
              </w:rPr>
              <w:t xml:space="preserve">　</w:t>
            </w:r>
          </w:p>
        </w:tc>
      </w:tr>
      <w:tr w:rsidR="00CE77D8" w:rsidTr="00901BA0">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b/>
                <w:bCs/>
                <w:sz w:val="25"/>
              </w:rPr>
            </w:pPr>
            <w:r>
              <w:rPr>
                <w:sz w:val="25"/>
              </w:rPr>
              <w:t>联系人</w:t>
            </w:r>
          </w:p>
        </w:tc>
        <w:tc>
          <w:tcPr>
            <w:tcW w:w="1245" w:type="dxa"/>
            <w:tcBorders>
              <w:right w:val="single" w:sz="6" w:space="0" w:color="auto"/>
            </w:tcBorders>
            <w:vAlign w:val="center"/>
          </w:tcPr>
          <w:p w:rsidR="00CE77D8" w:rsidRDefault="00901BA0">
            <w:pPr>
              <w:spacing w:line="240" w:lineRule="exact"/>
              <w:rPr>
                <w:rFonts w:eastAsia="楷体_GB2312"/>
                <w:szCs w:val="21"/>
              </w:rPr>
            </w:pPr>
            <w:r>
              <w:rPr>
                <w:rFonts w:eastAsia="楷体_GB2312" w:hint="eastAsia"/>
                <w:szCs w:val="21"/>
              </w:rPr>
              <w:t>汤浩</w:t>
            </w:r>
          </w:p>
        </w:tc>
        <w:tc>
          <w:tcPr>
            <w:tcW w:w="1276" w:type="dxa"/>
            <w:tcBorders>
              <w:left w:val="single" w:sz="6" w:space="0" w:color="auto"/>
              <w:right w:val="single" w:sz="4" w:space="0" w:color="auto"/>
            </w:tcBorders>
            <w:vAlign w:val="center"/>
          </w:tcPr>
          <w:p w:rsidR="00CE77D8" w:rsidRDefault="00C40F9D">
            <w:pPr>
              <w:spacing w:line="280" w:lineRule="exact"/>
              <w:jc w:val="center"/>
              <w:rPr>
                <w:sz w:val="25"/>
              </w:rPr>
            </w:pPr>
            <w:r>
              <w:rPr>
                <w:sz w:val="25"/>
              </w:rPr>
              <w:t>联系电话</w:t>
            </w:r>
          </w:p>
        </w:tc>
        <w:tc>
          <w:tcPr>
            <w:tcW w:w="1559" w:type="dxa"/>
            <w:tcBorders>
              <w:left w:val="single" w:sz="6" w:space="0" w:color="auto"/>
              <w:right w:val="single" w:sz="4" w:space="0" w:color="auto"/>
            </w:tcBorders>
            <w:vAlign w:val="center"/>
          </w:tcPr>
          <w:p w:rsidR="00CE77D8" w:rsidRDefault="00901BA0">
            <w:pPr>
              <w:spacing w:line="240" w:lineRule="exact"/>
              <w:rPr>
                <w:rFonts w:eastAsia="楷体_GB2312"/>
                <w:szCs w:val="21"/>
              </w:rPr>
            </w:pPr>
            <w:r>
              <w:rPr>
                <w:rFonts w:eastAsia="楷体_GB2312" w:hint="eastAsia"/>
                <w:szCs w:val="21"/>
              </w:rPr>
              <w:t>010</w:t>
            </w:r>
            <w:r>
              <w:rPr>
                <w:rFonts w:eastAsia="楷体_GB2312"/>
                <w:szCs w:val="21"/>
              </w:rPr>
              <w:t>-82541770</w:t>
            </w:r>
          </w:p>
        </w:tc>
        <w:tc>
          <w:tcPr>
            <w:tcW w:w="1221" w:type="dxa"/>
            <w:tcBorders>
              <w:right w:val="single" w:sz="4" w:space="0" w:color="auto"/>
            </w:tcBorders>
            <w:vAlign w:val="center"/>
          </w:tcPr>
          <w:p w:rsidR="00CE77D8" w:rsidRDefault="00C40F9D">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CE77D8" w:rsidRDefault="00CE77D8">
            <w:pPr>
              <w:spacing w:line="240" w:lineRule="exact"/>
              <w:rPr>
                <w:rFonts w:eastAsia="楷体_GB2312"/>
                <w:szCs w:val="21"/>
              </w:rPr>
            </w:pPr>
          </w:p>
        </w:tc>
      </w:tr>
      <w:tr w:rsidR="00901BA0" w:rsidTr="00901BA0">
        <w:trPr>
          <w:cantSplit/>
          <w:trHeight w:hRule="exact" w:val="383"/>
          <w:jc w:val="center"/>
        </w:trPr>
        <w:tc>
          <w:tcPr>
            <w:tcW w:w="1675" w:type="dxa"/>
            <w:tcBorders>
              <w:left w:val="single" w:sz="12" w:space="0" w:color="auto"/>
            </w:tcBorders>
            <w:vAlign w:val="center"/>
          </w:tcPr>
          <w:p w:rsidR="00901BA0" w:rsidRDefault="00901BA0" w:rsidP="00901BA0">
            <w:pPr>
              <w:spacing w:line="280" w:lineRule="exact"/>
              <w:jc w:val="center"/>
              <w:rPr>
                <w:b/>
                <w:bCs/>
                <w:sz w:val="25"/>
              </w:rPr>
            </w:pPr>
            <w:r>
              <w:rPr>
                <w:sz w:val="25"/>
              </w:rPr>
              <w:t>通讯地址</w:t>
            </w:r>
          </w:p>
        </w:tc>
        <w:tc>
          <w:tcPr>
            <w:tcW w:w="4080" w:type="dxa"/>
            <w:gridSpan w:val="3"/>
            <w:tcBorders>
              <w:right w:val="single" w:sz="4" w:space="0" w:color="auto"/>
            </w:tcBorders>
            <w:vAlign w:val="center"/>
          </w:tcPr>
          <w:p w:rsidR="00901BA0" w:rsidRDefault="00217527" w:rsidP="00901BA0">
            <w:pPr>
              <w:spacing w:line="240" w:lineRule="exact"/>
              <w:rPr>
                <w:rFonts w:eastAsia="楷体_GB2312"/>
                <w:szCs w:val="21"/>
              </w:rPr>
            </w:pPr>
            <w:r w:rsidRPr="00217527">
              <w:rPr>
                <w:rFonts w:eastAsia="楷体_GB2312" w:hint="eastAsia"/>
                <w:szCs w:val="21"/>
              </w:rPr>
              <w:t>北京市海淀区中关村东路</w:t>
            </w:r>
            <w:r w:rsidRPr="00217527">
              <w:rPr>
                <w:rFonts w:eastAsia="楷体_GB2312" w:hint="eastAsia"/>
                <w:szCs w:val="21"/>
              </w:rPr>
              <w:t>55</w:t>
            </w:r>
            <w:r w:rsidRPr="00217527">
              <w:rPr>
                <w:rFonts w:eastAsia="楷体_GB2312" w:hint="eastAsia"/>
                <w:szCs w:val="21"/>
              </w:rPr>
              <w:t>号</w:t>
            </w:r>
          </w:p>
        </w:tc>
        <w:tc>
          <w:tcPr>
            <w:tcW w:w="1221" w:type="dxa"/>
            <w:tcBorders>
              <w:right w:val="single" w:sz="4" w:space="0" w:color="auto"/>
            </w:tcBorders>
            <w:vAlign w:val="center"/>
          </w:tcPr>
          <w:p w:rsidR="00901BA0" w:rsidRDefault="00901BA0" w:rsidP="00901BA0">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901BA0" w:rsidRDefault="00901BA0" w:rsidP="00217527">
            <w:pPr>
              <w:spacing w:line="240" w:lineRule="exact"/>
              <w:rPr>
                <w:rFonts w:eastAsia="楷体_GB2312"/>
                <w:szCs w:val="21"/>
              </w:rPr>
            </w:pPr>
            <w:r>
              <w:rPr>
                <w:rFonts w:eastAsia="楷体_GB2312" w:hint="eastAsia"/>
                <w:szCs w:val="21"/>
              </w:rPr>
              <w:t>100</w:t>
            </w:r>
            <w:r w:rsidR="00217527">
              <w:rPr>
                <w:rFonts w:eastAsia="楷体_GB2312"/>
                <w:szCs w:val="21"/>
              </w:rPr>
              <w:t>190</w:t>
            </w:r>
          </w:p>
        </w:tc>
      </w:tr>
      <w:tr w:rsidR="00901BA0">
        <w:trPr>
          <w:cantSplit/>
          <w:trHeight w:hRule="exact" w:val="383"/>
          <w:jc w:val="center"/>
        </w:trPr>
        <w:tc>
          <w:tcPr>
            <w:tcW w:w="1675" w:type="dxa"/>
            <w:tcBorders>
              <w:left w:val="single" w:sz="12" w:space="0" w:color="auto"/>
              <w:bottom w:val="single" w:sz="4" w:space="0" w:color="auto"/>
            </w:tcBorders>
            <w:vAlign w:val="center"/>
          </w:tcPr>
          <w:p w:rsidR="00901BA0" w:rsidRDefault="00901BA0" w:rsidP="00901BA0">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901BA0" w:rsidRDefault="00901BA0" w:rsidP="00901BA0">
            <w:pPr>
              <w:spacing w:line="240" w:lineRule="exact"/>
              <w:rPr>
                <w:rFonts w:eastAsia="楷体_GB2312"/>
                <w:szCs w:val="21"/>
              </w:rPr>
            </w:pPr>
            <w:r>
              <w:rPr>
                <w:rFonts w:eastAsia="楷体_GB2312" w:hint="eastAsia"/>
                <w:szCs w:val="21"/>
              </w:rPr>
              <w:t>htang@mass.ac.cn</w:t>
            </w:r>
          </w:p>
        </w:tc>
      </w:tr>
      <w:tr w:rsidR="00CE77D8">
        <w:trPr>
          <w:cantSplit/>
          <w:trHeight w:hRule="exact" w:val="531"/>
          <w:jc w:val="center"/>
        </w:trPr>
        <w:tc>
          <w:tcPr>
            <w:tcW w:w="8672" w:type="dxa"/>
            <w:gridSpan w:val="6"/>
            <w:tcBorders>
              <w:left w:val="single" w:sz="12" w:space="0" w:color="auto"/>
              <w:bottom w:val="nil"/>
              <w:right w:val="single" w:sz="12" w:space="0" w:color="auto"/>
            </w:tcBorders>
          </w:tcPr>
          <w:p w:rsidR="00CE77D8" w:rsidRDefault="00C40F9D">
            <w:pPr>
              <w:spacing w:line="360" w:lineRule="exact"/>
              <w:rPr>
                <w:rFonts w:eastAsia="黑体"/>
                <w:szCs w:val="21"/>
              </w:rPr>
            </w:pPr>
            <w:r>
              <w:rPr>
                <w:rFonts w:eastAsia="黑体"/>
                <w:szCs w:val="21"/>
              </w:rPr>
              <w:t>对本项目的贡献：</w:t>
            </w:r>
          </w:p>
          <w:p w:rsidR="00CE77D8" w:rsidRDefault="00CE77D8">
            <w:pPr>
              <w:spacing w:line="360" w:lineRule="exact"/>
              <w:rPr>
                <w:sz w:val="25"/>
              </w:rPr>
            </w:pPr>
          </w:p>
          <w:p w:rsidR="00CE77D8" w:rsidRDefault="00CE77D8">
            <w:pPr>
              <w:spacing w:line="360" w:lineRule="exact"/>
              <w:rPr>
                <w:sz w:val="25"/>
              </w:rPr>
            </w:pPr>
          </w:p>
        </w:tc>
      </w:tr>
      <w:tr w:rsidR="00CE77D8">
        <w:trPr>
          <w:cantSplit/>
          <w:trHeight w:hRule="exact" w:val="4328"/>
          <w:jc w:val="center"/>
        </w:trPr>
        <w:tc>
          <w:tcPr>
            <w:tcW w:w="8672" w:type="dxa"/>
            <w:gridSpan w:val="6"/>
            <w:tcBorders>
              <w:top w:val="nil"/>
              <w:left w:val="single" w:sz="12" w:space="0" w:color="auto"/>
              <w:bottom w:val="nil"/>
              <w:right w:val="single" w:sz="12" w:space="0" w:color="auto"/>
            </w:tcBorders>
          </w:tcPr>
          <w:p w:rsidR="00CE77D8" w:rsidRDefault="00C40F9D">
            <w:pPr>
              <w:spacing w:line="360" w:lineRule="exact"/>
              <w:ind w:firstLineChars="200" w:firstLine="480"/>
              <w:rPr>
                <w:rFonts w:eastAsia="楷体_GB2312"/>
                <w:sz w:val="24"/>
              </w:rPr>
            </w:pPr>
            <w:r>
              <w:rPr>
                <w:rFonts w:eastAsia="楷体_GB2312" w:hint="eastAsia"/>
                <w:sz w:val="24"/>
              </w:rPr>
              <w:t>作为主要完成单位，我院对该研究方向及该项目组的研究工作历来十分重视，一直给与大力支持，为其提供了良好的工作环境和充足的研究资源，保证并创造了研究工作所需的各种条件。</w:t>
            </w:r>
          </w:p>
        </w:tc>
      </w:tr>
      <w:tr w:rsidR="00CE77D8" w:rsidTr="0065192E">
        <w:trPr>
          <w:cantSplit/>
          <w:trHeight w:hRule="exact" w:val="6313"/>
          <w:jc w:val="center"/>
        </w:trPr>
        <w:tc>
          <w:tcPr>
            <w:tcW w:w="8672" w:type="dxa"/>
            <w:gridSpan w:val="6"/>
            <w:tcBorders>
              <w:top w:val="nil"/>
              <w:left w:val="single" w:sz="12" w:space="0" w:color="auto"/>
              <w:bottom w:val="single" w:sz="12" w:space="0" w:color="auto"/>
              <w:right w:val="single" w:sz="12" w:space="0" w:color="auto"/>
            </w:tcBorders>
            <w:vAlign w:val="center"/>
          </w:tcPr>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40F9D" w:rsidP="0065192E">
            <w:pPr>
              <w:wordWrap w:val="0"/>
              <w:spacing w:line="600" w:lineRule="exact"/>
              <w:jc w:val="right"/>
              <w:rPr>
                <w:sz w:val="25"/>
                <w:szCs w:val="25"/>
              </w:rPr>
            </w:pPr>
            <w:r>
              <w:rPr>
                <w:sz w:val="25"/>
                <w:szCs w:val="25"/>
              </w:rPr>
              <w:t>完成单位（公章）</w:t>
            </w:r>
            <w:r w:rsidR="0065192E">
              <w:rPr>
                <w:rFonts w:hint="eastAsia"/>
                <w:sz w:val="25"/>
                <w:szCs w:val="25"/>
              </w:rPr>
              <w:t xml:space="preserve"> </w:t>
            </w:r>
            <w:r w:rsidR="0065192E">
              <w:rPr>
                <w:sz w:val="25"/>
                <w:szCs w:val="25"/>
              </w:rPr>
              <w:t xml:space="preserve">           </w:t>
            </w:r>
          </w:p>
          <w:p w:rsidR="00CE77D8" w:rsidRDefault="0065192E" w:rsidP="0046688B">
            <w:pPr>
              <w:wordWrap w:val="0"/>
              <w:spacing w:afterLines="100" w:line="600" w:lineRule="exact"/>
              <w:jc w:val="right"/>
              <w:rPr>
                <w:rFonts w:eastAsia="仿宋_GB2312"/>
                <w:szCs w:val="21"/>
              </w:rPr>
            </w:pPr>
            <w:r>
              <w:rPr>
                <w:rFonts w:hint="eastAsia"/>
                <w:sz w:val="25"/>
                <w:szCs w:val="25"/>
              </w:rPr>
              <w:t xml:space="preserve">  </w:t>
            </w:r>
            <w:r>
              <w:rPr>
                <w:sz w:val="25"/>
                <w:szCs w:val="25"/>
              </w:rPr>
              <w:t xml:space="preserve">                        </w:t>
            </w:r>
            <w:r w:rsidR="00C40F9D">
              <w:rPr>
                <w:sz w:val="25"/>
                <w:szCs w:val="25"/>
              </w:rPr>
              <w:t>年</w:t>
            </w:r>
            <w:r>
              <w:rPr>
                <w:rFonts w:hint="eastAsia"/>
                <w:sz w:val="25"/>
                <w:szCs w:val="25"/>
              </w:rPr>
              <w:t xml:space="preserve">   </w:t>
            </w:r>
            <w:r w:rsidR="00C40F9D">
              <w:rPr>
                <w:sz w:val="25"/>
                <w:szCs w:val="25"/>
              </w:rPr>
              <w:t>月</w:t>
            </w:r>
            <w:r>
              <w:rPr>
                <w:rFonts w:hint="eastAsia"/>
                <w:sz w:val="25"/>
                <w:szCs w:val="25"/>
              </w:rPr>
              <w:t xml:space="preserve">   </w:t>
            </w:r>
            <w:r w:rsidR="00C40F9D">
              <w:rPr>
                <w:sz w:val="25"/>
                <w:szCs w:val="25"/>
              </w:rPr>
              <w:t>日</w:t>
            </w:r>
            <w:r>
              <w:rPr>
                <w:rFonts w:hint="eastAsia"/>
                <w:sz w:val="25"/>
                <w:szCs w:val="25"/>
              </w:rPr>
              <w:t xml:space="preserve">              </w:t>
            </w:r>
          </w:p>
        </w:tc>
      </w:tr>
    </w:tbl>
    <w:p w:rsidR="00CE77D8" w:rsidRDefault="00C40F9D">
      <w:pPr>
        <w:pStyle w:val="2"/>
      </w:pPr>
      <w:r>
        <w:lastRenderedPageBreak/>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245"/>
        <w:gridCol w:w="1276"/>
        <w:gridCol w:w="1559"/>
        <w:gridCol w:w="1221"/>
        <w:gridCol w:w="1696"/>
      </w:tblGrid>
      <w:tr w:rsidR="00CE77D8" w:rsidTr="00012506">
        <w:trPr>
          <w:cantSplit/>
          <w:trHeight w:hRule="exact" w:val="383"/>
          <w:jc w:val="center"/>
        </w:trPr>
        <w:tc>
          <w:tcPr>
            <w:tcW w:w="1675" w:type="dxa"/>
            <w:tcBorders>
              <w:top w:val="single" w:sz="12" w:space="0" w:color="auto"/>
              <w:left w:val="single" w:sz="12" w:space="0" w:color="auto"/>
            </w:tcBorders>
            <w:vAlign w:val="center"/>
          </w:tcPr>
          <w:p w:rsidR="00CE77D8" w:rsidRDefault="00C40F9D">
            <w:pPr>
              <w:spacing w:line="280" w:lineRule="exact"/>
              <w:jc w:val="center"/>
              <w:rPr>
                <w:sz w:val="25"/>
              </w:rPr>
            </w:pPr>
            <w:r>
              <w:rPr>
                <w:sz w:val="25"/>
              </w:rPr>
              <w:t>单位名称</w:t>
            </w:r>
          </w:p>
        </w:tc>
        <w:tc>
          <w:tcPr>
            <w:tcW w:w="4080" w:type="dxa"/>
            <w:gridSpan w:val="3"/>
            <w:tcBorders>
              <w:top w:val="single" w:sz="12" w:space="0" w:color="auto"/>
              <w:right w:val="single" w:sz="4" w:space="0" w:color="auto"/>
            </w:tcBorders>
            <w:vAlign w:val="center"/>
          </w:tcPr>
          <w:p w:rsidR="00CE77D8" w:rsidRDefault="00C40F9D">
            <w:pPr>
              <w:spacing w:line="240" w:lineRule="exact"/>
              <w:rPr>
                <w:rFonts w:eastAsia="楷体_GB2312"/>
                <w:bCs/>
                <w:szCs w:val="21"/>
              </w:rPr>
            </w:pPr>
            <w:r>
              <w:rPr>
                <w:rFonts w:eastAsia="楷体_GB2312" w:hint="eastAsia"/>
                <w:bCs/>
                <w:szCs w:val="21"/>
              </w:rPr>
              <w:t>大连理工大学</w:t>
            </w:r>
          </w:p>
        </w:tc>
        <w:tc>
          <w:tcPr>
            <w:tcW w:w="1221" w:type="dxa"/>
            <w:tcBorders>
              <w:top w:val="single" w:sz="12" w:space="0" w:color="auto"/>
              <w:left w:val="single" w:sz="4" w:space="0" w:color="auto"/>
              <w:right w:val="single" w:sz="4" w:space="0" w:color="auto"/>
            </w:tcBorders>
            <w:vAlign w:val="center"/>
          </w:tcPr>
          <w:p w:rsidR="00CE77D8" w:rsidRDefault="00C40F9D">
            <w:pPr>
              <w:spacing w:line="280" w:lineRule="exact"/>
              <w:jc w:val="center"/>
              <w:rPr>
                <w:rFonts w:eastAsia="楷体_GB2312"/>
                <w:bCs/>
                <w:sz w:val="25"/>
              </w:rPr>
            </w:pPr>
            <w:r>
              <w:rPr>
                <w:sz w:val="25"/>
              </w:rPr>
              <w:t>所在地</w:t>
            </w:r>
          </w:p>
        </w:tc>
        <w:tc>
          <w:tcPr>
            <w:tcW w:w="1696" w:type="dxa"/>
            <w:tcBorders>
              <w:top w:val="single" w:sz="12" w:space="0" w:color="auto"/>
              <w:left w:val="single" w:sz="4" w:space="0" w:color="auto"/>
              <w:right w:val="single" w:sz="12" w:space="0" w:color="auto"/>
            </w:tcBorders>
            <w:vAlign w:val="center"/>
          </w:tcPr>
          <w:p w:rsidR="00CE77D8" w:rsidRDefault="00C40F9D">
            <w:pPr>
              <w:spacing w:line="240" w:lineRule="exact"/>
              <w:rPr>
                <w:rFonts w:eastAsia="楷体_GB2312"/>
                <w:bCs/>
                <w:szCs w:val="21"/>
              </w:rPr>
            </w:pPr>
            <w:r>
              <w:rPr>
                <w:rFonts w:eastAsia="楷体_GB2312" w:hint="eastAsia"/>
                <w:bCs/>
                <w:szCs w:val="21"/>
              </w:rPr>
              <w:t>辽宁省大连市</w:t>
            </w:r>
          </w:p>
        </w:tc>
      </w:tr>
      <w:tr w:rsidR="00CE77D8" w:rsidTr="00012506">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sz w:val="25"/>
              </w:rPr>
            </w:pPr>
            <w:r>
              <w:rPr>
                <w:sz w:val="25"/>
              </w:rPr>
              <w:t>排名</w:t>
            </w:r>
          </w:p>
        </w:tc>
        <w:tc>
          <w:tcPr>
            <w:tcW w:w="1245" w:type="dxa"/>
            <w:tcBorders>
              <w:right w:val="single" w:sz="4" w:space="0" w:color="auto"/>
            </w:tcBorders>
            <w:vAlign w:val="center"/>
          </w:tcPr>
          <w:p w:rsidR="00CE77D8" w:rsidRDefault="00C40F9D">
            <w:pPr>
              <w:spacing w:line="240" w:lineRule="exact"/>
              <w:jc w:val="center"/>
              <w:rPr>
                <w:rFonts w:eastAsia="楷体_GB2312"/>
                <w:szCs w:val="21"/>
              </w:rPr>
            </w:pPr>
            <w:r>
              <w:rPr>
                <w:rFonts w:eastAsia="楷体_GB2312"/>
                <w:szCs w:val="21"/>
              </w:rPr>
              <w:t>3</w:t>
            </w:r>
          </w:p>
        </w:tc>
        <w:tc>
          <w:tcPr>
            <w:tcW w:w="1276"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单位性质</w:t>
            </w:r>
          </w:p>
        </w:tc>
        <w:tc>
          <w:tcPr>
            <w:tcW w:w="1559" w:type="dxa"/>
            <w:tcBorders>
              <w:left w:val="single" w:sz="4" w:space="0" w:color="auto"/>
              <w:right w:val="single" w:sz="4" w:space="0" w:color="auto"/>
            </w:tcBorders>
            <w:vAlign w:val="center"/>
          </w:tcPr>
          <w:p w:rsidR="00CE77D8" w:rsidRDefault="00C40F9D">
            <w:pPr>
              <w:spacing w:line="240" w:lineRule="exact"/>
              <w:rPr>
                <w:rFonts w:eastAsia="楷体_GB2312"/>
                <w:szCs w:val="21"/>
              </w:rPr>
            </w:pPr>
            <w:r>
              <w:rPr>
                <w:rFonts w:eastAsia="楷体_GB2312" w:hint="eastAsia"/>
                <w:szCs w:val="21"/>
              </w:rPr>
              <w:t>大专院校</w:t>
            </w:r>
          </w:p>
        </w:tc>
        <w:tc>
          <w:tcPr>
            <w:tcW w:w="1221" w:type="dxa"/>
            <w:tcBorders>
              <w:left w:val="single" w:sz="4" w:space="0" w:color="auto"/>
              <w:right w:val="single" w:sz="4" w:space="0" w:color="auto"/>
            </w:tcBorders>
            <w:vAlign w:val="center"/>
          </w:tcPr>
          <w:p w:rsidR="00CE77D8" w:rsidRDefault="00C40F9D">
            <w:pPr>
              <w:spacing w:line="280" w:lineRule="exact"/>
              <w:jc w:val="center"/>
              <w:rPr>
                <w:sz w:val="25"/>
              </w:rPr>
            </w:pPr>
            <w:r>
              <w:rPr>
                <w:sz w:val="25"/>
              </w:rPr>
              <w:t>传真</w:t>
            </w:r>
          </w:p>
        </w:tc>
        <w:tc>
          <w:tcPr>
            <w:tcW w:w="1696" w:type="dxa"/>
            <w:tcBorders>
              <w:left w:val="single" w:sz="4" w:space="0" w:color="auto"/>
              <w:right w:val="single" w:sz="12" w:space="0" w:color="auto"/>
            </w:tcBorders>
            <w:vAlign w:val="center"/>
          </w:tcPr>
          <w:p w:rsidR="00CE77D8" w:rsidRDefault="00693DF3">
            <w:pPr>
              <w:spacing w:line="240" w:lineRule="exact"/>
              <w:rPr>
                <w:rFonts w:eastAsia="楷体_GB2312"/>
                <w:szCs w:val="21"/>
              </w:rPr>
            </w:pPr>
            <w:r w:rsidRPr="00693DF3">
              <w:rPr>
                <w:rFonts w:eastAsia="楷体_GB2312" w:hint="eastAsia"/>
                <w:szCs w:val="21"/>
              </w:rPr>
              <w:t>0411-84691725</w:t>
            </w:r>
            <w:r w:rsidRPr="00693DF3">
              <w:rPr>
                <w:rFonts w:eastAsia="楷体_GB2312" w:hint="eastAsia"/>
                <w:szCs w:val="21"/>
              </w:rPr>
              <w:t xml:space="preserve">　　</w:t>
            </w:r>
          </w:p>
        </w:tc>
      </w:tr>
      <w:tr w:rsidR="00CE77D8" w:rsidTr="00012506">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b/>
                <w:bCs/>
                <w:sz w:val="25"/>
              </w:rPr>
            </w:pPr>
            <w:r>
              <w:rPr>
                <w:sz w:val="25"/>
              </w:rPr>
              <w:t>联系人</w:t>
            </w:r>
          </w:p>
        </w:tc>
        <w:tc>
          <w:tcPr>
            <w:tcW w:w="1245" w:type="dxa"/>
            <w:tcBorders>
              <w:right w:val="single" w:sz="6" w:space="0" w:color="auto"/>
            </w:tcBorders>
            <w:vAlign w:val="center"/>
          </w:tcPr>
          <w:p w:rsidR="00CE77D8" w:rsidRDefault="00012506">
            <w:pPr>
              <w:spacing w:line="240" w:lineRule="exact"/>
              <w:rPr>
                <w:rFonts w:eastAsia="楷体_GB2312"/>
                <w:szCs w:val="21"/>
              </w:rPr>
            </w:pPr>
            <w:r w:rsidRPr="00012506">
              <w:rPr>
                <w:rFonts w:eastAsia="楷体_GB2312" w:hint="eastAsia"/>
                <w:szCs w:val="21"/>
              </w:rPr>
              <w:t>孔凌</w:t>
            </w:r>
          </w:p>
        </w:tc>
        <w:tc>
          <w:tcPr>
            <w:tcW w:w="1276" w:type="dxa"/>
            <w:tcBorders>
              <w:left w:val="single" w:sz="6" w:space="0" w:color="auto"/>
              <w:right w:val="single" w:sz="4" w:space="0" w:color="auto"/>
            </w:tcBorders>
            <w:vAlign w:val="center"/>
          </w:tcPr>
          <w:p w:rsidR="00CE77D8" w:rsidRDefault="00C40F9D">
            <w:pPr>
              <w:spacing w:line="280" w:lineRule="exact"/>
              <w:jc w:val="center"/>
              <w:rPr>
                <w:sz w:val="25"/>
              </w:rPr>
            </w:pPr>
            <w:r>
              <w:rPr>
                <w:sz w:val="25"/>
              </w:rPr>
              <w:t>联系电话</w:t>
            </w:r>
          </w:p>
        </w:tc>
        <w:tc>
          <w:tcPr>
            <w:tcW w:w="1559" w:type="dxa"/>
            <w:tcBorders>
              <w:left w:val="single" w:sz="6" w:space="0" w:color="auto"/>
              <w:right w:val="single" w:sz="4" w:space="0" w:color="auto"/>
            </w:tcBorders>
            <w:vAlign w:val="center"/>
          </w:tcPr>
          <w:p w:rsidR="00CE77D8" w:rsidRPr="00012506" w:rsidRDefault="00693DF3" w:rsidP="00012506">
            <w:pPr>
              <w:spacing w:line="240" w:lineRule="exact"/>
              <w:rPr>
                <w:rFonts w:eastAsia="楷体_GB2312"/>
                <w:sz w:val="18"/>
                <w:szCs w:val="18"/>
              </w:rPr>
            </w:pPr>
            <w:r w:rsidRPr="00012506">
              <w:rPr>
                <w:rFonts w:eastAsia="楷体_GB2312" w:hint="eastAsia"/>
                <w:sz w:val="18"/>
                <w:szCs w:val="18"/>
              </w:rPr>
              <w:t>0411</w:t>
            </w:r>
            <w:r w:rsidRPr="00012506">
              <w:rPr>
                <w:rFonts w:eastAsia="楷体_GB2312"/>
                <w:sz w:val="18"/>
                <w:szCs w:val="18"/>
              </w:rPr>
              <w:t>-</w:t>
            </w:r>
            <w:r w:rsidR="00012506" w:rsidRPr="00012506">
              <w:rPr>
                <w:sz w:val="18"/>
                <w:szCs w:val="18"/>
              </w:rPr>
              <w:t xml:space="preserve"> 84707602</w:t>
            </w:r>
          </w:p>
        </w:tc>
        <w:tc>
          <w:tcPr>
            <w:tcW w:w="1221" w:type="dxa"/>
            <w:tcBorders>
              <w:right w:val="single" w:sz="4" w:space="0" w:color="auto"/>
            </w:tcBorders>
            <w:vAlign w:val="center"/>
          </w:tcPr>
          <w:p w:rsidR="00CE77D8" w:rsidRDefault="00C40F9D">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CE77D8" w:rsidRDefault="00CE77D8">
            <w:pPr>
              <w:spacing w:line="240" w:lineRule="exact"/>
              <w:rPr>
                <w:rFonts w:eastAsia="楷体_GB2312"/>
                <w:szCs w:val="21"/>
              </w:rPr>
            </w:pPr>
          </w:p>
        </w:tc>
      </w:tr>
      <w:tr w:rsidR="00CE77D8" w:rsidTr="00012506">
        <w:trPr>
          <w:cantSplit/>
          <w:trHeight w:hRule="exact" w:val="383"/>
          <w:jc w:val="center"/>
        </w:trPr>
        <w:tc>
          <w:tcPr>
            <w:tcW w:w="1675" w:type="dxa"/>
            <w:tcBorders>
              <w:left w:val="single" w:sz="12" w:space="0" w:color="auto"/>
            </w:tcBorders>
            <w:vAlign w:val="center"/>
          </w:tcPr>
          <w:p w:rsidR="00CE77D8" w:rsidRDefault="00C40F9D">
            <w:pPr>
              <w:spacing w:line="280" w:lineRule="exact"/>
              <w:jc w:val="center"/>
              <w:rPr>
                <w:b/>
                <w:bCs/>
                <w:sz w:val="25"/>
              </w:rPr>
            </w:pPr>
            <w:r>
              <w:rPr>
                <w:sz w:val="25"/>
              </w:rPr>
              <w:t>通讯地址</w:t>
            </w:r>
          </w:p>
        </w:tc>
        <w:tc>
          <w:tcPr>
            <w:tcW w:w="4080" w:type="dxa"/>
            <w:gridSpan w:val="3"/>
            <w:tcBorders>
              <w:right w:val="single" w:sz="4" w:space="0" w:color="auto"/>
            </w:tcBorders>
            <w:vAlign w:val="center"/>
          </w:tcPr>
          <w:p w:rsidR="00CE77D8" w:rsidRDefault="00693DF3">
            <w:pPr>
              <w:spacing w:line="240" w:lineRule="exact"/>
              <w:rPr>
                <w:rFonts w:eastAsia="楷体_GB2312"/>
                <w:szCs w:val="21"/>
              </w:rPr>
            </w:pPr>
            <w:r w:rsidRPr="00693DF3">
              <w:rPr>
                <w:rFonts w:eastAsia="楷体_GB2312" w:hint="eastAsia"/>
                <w:szCs w:val="21"/>
              </w:rPr>
              <w:t>大连市凌工路</w:t>
            </w:r>
            <w:r w:rsidRPr="00693DF3">
              <w:rPr>
                <w:rFonts w:eastAsia="楷体_GB2312" w:hint="eastAsia"/>
                <w:szCs w:val="21"/>
              </w:rPr>
              <w:t>2</w:t>
            </w:r>
            <w:r w:rsidRPr="00693DF3">
              <w:rPr>
                <w:rFonts w:eastAsia="楷体_GB2312" w:hint="eastAsia"/>
                <w:szCs w:val="21"/>
              </w:rPr>
              <w:t>号</w:t>
            </w:r>
            <w:r w:rsidRPr="00693DF3">
              <w:rPr>
                <w:rFonts w:eastAsia="楷体_GB2312" w:hint="eastAsia"/>
                <w:szCs w:val="21"/>
              </w:rPr>
              <w:t xml:space="preserve"> </w:t>
            </w:r>
            <w:r w:rsidRPr="00693DF3">
              <w:rPr>
                <w:rFonts w:eastAsia="楷体_GB2312" w:hint="eastAsia"/>
                <w:szCs w:val="21"/>
              </w:rPr>
              <w:t>大连理工大学主楼</w:t>
            </w:r>
          </w:p>
        </w:tc>
        <w:tc>
          <w:tcPr>
            <w:tcW w:w="1221" w:type="dxa"/>
            <w:tcBorders>
              <w:right w:val="single" w:sz="4" w:space="0" w:color="auto"/>
            </w:tcBorders>
            <w:vAlign w:val="center"/>
          </w:tcPr>
          <w:p w:rsidR="00CE77D8" w:rsidRDefault="00C40F9D">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CE77D8" w:rsidRDefault="00693DF3">
            <w:pPr>
              <w:spacing w:line="240" w:lineRule="exact"/>
              <w:rPr>
                <w:rFonts w:eastAsia="楷体_GB2312"/>
                <w:szCs w:val="21"/>
              </w:rPr>
            </w:pPr>
            <w:r>
              <w:rPr>
                <w:rFonts w:eastAsia="楷体_GB2312" w:hint="eastAsia"/>
                <w:szCs w:val="21"/>
              </w:rPr>
              <w:t>116023</w:t>
            </w:r>
          </w:p>
        </w:tc>
      </w:tr>
      <w:tr w:rsidR="00CE77D8">
        <w:trPr>
          <w:cantSplit/>
          <w:trHeight w:hRule="exact" w:val="383"/>
          <w:jc w:val="center"/>
        </w:trPr>
        <w:tc>
          <w:tcPr>
            <w:tcW w:w="1675" w:type="dxa"/>
            <w:tcBorders>
              <w:left w:val="single" w:sz="12" w:space="0" w:color="auto"/>
              <w:bottom w:val="single" w:sz="4" w:space="0" w:color="auto"/>
            </w:tcBorders>
            <w:vAlign w:val="center"/>
          </w:tcPr>
          <w:p w:rsidR="00CE77D8" w:rsidRDefault="00C40F9D">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CE77D8" w:rsidRDefault="00012506">
            <w:pPr>
              <w:spacing w:line="240" w:lineRule="exact"/>
              <w:rPr>
                <w:rFonts w:eastAsia="楷体_GB2312"/>
                <w:szCs w:val="21"/>
              </w:rPr>
            </w:pPr>
            <w:r w:rsidRPr="00012506">
              <w:rPr>
                <w:rFonts w:eastAsia="楷体_GB2312"/>
                <w:szCs w:val="21"/>
              </w:rPr>
              <w:t>kling@dlut.edu.cn</w:t>
            </w:r>
          </w:p>
        </w:tc>
      </w:tr>
      <w:tr w:rsidR="00CE77D8">
        <w:trPr>
          <w:cantSplit/>
          <w:trHeight w:hRule="exact" w:val="531"/>
          <w:jc w:val="center"/>
        </w:trPr>
        <w:tc>
          <w:tcPr>
            <w:tcW w:w="8672" w:type="dxa"/>
            <w:gridSpan w:val="6"/>
            <w:tcBorders>
              <w:left w:val="single" w:sz="12" w:space="0" w:color="auto"/>
              <w:bottom w:val="nil"/>
              <w:right w:val="single" w:sz="12" w:space="0" w:color="auto"/>
            </w:tcBorders>
          </w:tcPr>
          <w:p w:rsidR="00CE77D8" w:rsidRDefault="00C40F9D">
            <w:pPr>
              <w:spacing w:line="360" w:lineRule="exact"/>
              <w:rPr>
                <w:rFonts w:eastAsia="黑体"/>
                <w:szCs w:val="21"/>
              </w:rPr>
            </w:pPr>
            <w:r>
              <w:rPr>
                <w:rFonts w:eastAsia="黑体"/>
                <w:szCs w:val="21"/>
              </w:rPr>
              <w:t>对本项目的贡献：</w:t>
            </w:r>
          </w:p>
          <w:p w:rsidR="00CE77D8" w:rsidRDefault="00CE77D8">
            <w:pPr>
              <w:spacing w:line="360" w:lineRule="exact"/>
              <w:rPr>
                <w:rFonts w:eastAsia="黑体"/>
                <w:szCs w:val="21"/>
              </w:rPr>
            </w:pPr>
          </w:p>
          <w:p w:rsidR="00CE77D8" w:rsidRDefault="00CE77D8">
            <w:pPr>
              <w:spacing w:line="360" w:lineRule="exact"/>
              <w:rPr>
                <w:sz w:val="25"/>
              </w:rPr>
            </w:pPr>
          </w:p>
          <w:p w:rsidR="00CE77D8" w:rsidRDefault="00CE77D8">
            <w:pPr>
              <w:spacing w:line="360" w:lineRule="exact"/>
              <w:rPr>
                <w:sz w:val="25"/>
              </w:rPr>
            </w:pPr>
          </w:p>
        </w:tc>
      </w:tr>
      <w:tr w:rsidR="00CE77D8">
        <w:trPr>
          <w:cantSplit/>
          <w:trHeight w:hRule="exact" w:val="4328"/>
          <w:jc w:val="center"/>
        </w:trPr>
        <w:tc>
          <w:tcPr>
            <w:tcW w:w="8672" w:type="dxa"/>
            <w:gridSpan w:val="6"/>
            <w:tcBorders>
              <w:top w:val="nil"/>
              <w:left w:val="single" w:sz="12" w:space="0" w:color="auto"/>
              <w:bottom w:val="nil"/>
              <w:right w:val="single" w:sz="12" w:space="0" w:color="auto"/>
            </w:tcBorders>
          </w:tcPr>
          <w:p w:rsidR="00CE77D8" w:rsidRDefault="00C40F9D">
            <w:pPr>
              <w:spacing w:line="360" w:lineRule="exact"/>
              <w:ind w:firstLineChars="200" w:firstLine="480"/>
              <w:rPr>
                <w:rFonts w:eastAsia="楷体_GB2312"/>
                <w:sz w:val="24"/>
              </w:rPr>
            </w:pPr>
            <w:r>
              <w:rPr>
                <w:rFonts w:eastAsia="楷体_GB2312" w:hint="eastAsia"/>
                <w:sz w:val="24"/>
              </w:rPr>
              <w:t>作为主要完成单位，我校对该研究方向及该项目组的研究工作历来十分重视，一直给与大力支持，为其提供了良好的工作环境和充足的研究资源，保证并创造了研究工作所需的各种条件。</w:t>
            </w:r>
          </w:p>
        </w:tc>
      </w:tr>
      <w:tr w:rsidR="00CE77D8" w:rsidRPr="00901BA0" w:rsidTr="00901BA0">
        <w:trPr>
          <w:cantSplit/>
          <w:trHeight w:hRule="exact" w:val="6455"/>
          <w:jc w:val="center"/>
        </w:trPr>
        <w:tc>
          <w:tcPr>
            <w:tcW w:w="8672" w:type="dxa"/>
            <w:gridSpan w:val="6"/>
            <w:tcBorders>
              <w:top w:val="nil"/>
              <w:left w:val="single" w:sz="12" w:space="0" w:color="auto"/>
              <w:bottom w:val="single" w:sz="12" w:space="0" w:color="auto"/>
              <w:right w:val="single" w:sz="12" w:space="0" w:color="auto"/>
            </w:tcBorders>
            <w:vAlign w:val="center"/>
          </w:tcPr>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E77D8">
            <w:pPr>
              <w:spacing w:line="600" w:lineRule="exact"/>
              <w:jc w:val="center"/>
              <w:rPr>
                <w:sz w:val="25"/>
                <w:szCs w:val="25"/>
              </w:rPr>
            </w:pPr>
          </w:p>
          <w:p w:rsidR="00CE77D8" w:rsidRDefault="00C40F9D" w:rsidP="00901BA0">
            <w:pPr>
              <w:wordWrap w:val="0"/>
              <w:spacing w:line="600" w:lineRule="exact"/>
              <w:jc w:val="right"/>
              <w:rPr>
                <w:sz w:val="25"/>
                <w:szCs w:val="25"/>
              </w:rPr>
            </w:pPr>
            <w:r>
              <w:rPr>
                <w:sz w:val="25"/>
                <w:szCs w:val="25"/>
              </w:rPr>
              <w:t>完成单位（公章）</w:t>
            </w:r>
            <w:r w:rsidR="00901BA0">
              <w:rPr>
                <w:rFonts w:hint="eastAsia"/>
                <w:sz w:val="25"/>
                <w:szCs w:val="25"/>
              </w:rPr>
              <w:t xml:space="preserve"> </w:t>
            </w:r>
            <w:r w:rsidR="00901BA0">
              <w:rPr>
                <w:sz w:val="25"/>
                <w:szCs w:val="25"/>
              </w:rPr>
              <w:t xml:space="preserve">       </w:t>
            </w:r>
          </w:p>
          <w:p w:rsidR="00CE77D8" w:rsidRDefault="00C40F9D" w:rsidP="0046688B">
            <w:pPr>
              <w:wordWrap w:val="0"/>
              <w:spacing w:afterLines="100" w:line="600" w:lineRule="exact"/>
              <w:jc w:val="right"/>
              <w:rPr>
                <w:rFonts w:eastAsia="仿宋_GB2312"/>
                <w:szCs w:val="21"/>
              </w:rPr>
            </w:pPr>
            <w:r>
              <w:rPr>
                <w:sz w:val="25"/>
                <w:szCs w:val="25"/>
              </w:rPr>
              <w:t>年</w:t>
            </w:r>
            <w:r w:rsidR="00901BA0">
              <w:rPr>
                <w:rFonts w:hint="eastAsia"/>
                <w:sz w:val="25"/>
                <w:szCs w:val="25"/>
              </w:rPr>
              <w:t xml:space="preserve">   </w:t>
            </w:r>
            <w:r>
              <w:rPr>
                <w:sz w:val="25"/>
                <w:szCs w:val="25"/>
              </w:rPr>
              <w:t>月</w:t>
            </w:r>
            <w:r w:rsidR="00901BA0">
              <w:rPr>
                <w:rFonts w:hint="eastAsia"/>
                <w:sz w:val="25"/>
                <w:szCs w:val="25"/>
              </w:rPr>
              <w:t xml:space="preserve">   </w:t>
            </w:r>
            <w:r>
              <w:rPr>
                <w:sz w:val="25"/>
                <w:szCs w:val="25"/>
              </w:rPr>
              <w:t>日</w:t>
            </w:r>
            <w:r w:rsidR="00901BA0">
              <w:rPr>
                <w:rFonts w:hint="eastAsia"/>
                <w:sz w:val="25"/>
                <w:szCs w:val="25"/>
              </w:rPr>
              <w:t xml:space="preserve"> </w:t>
            </w:r>
            <w:r w:rsidR="00901BA0">
              <w:rPr>
                <w:sz w:val="25"/>
                <w:szCs w:val="25"/>
              </w:rPr>
              <w:t xml:space="preserve">         </w:t>
            </w:r>
          </w:p>
        </w:tc>
      </w:tr>
    </w:tbl>
    <w:p w:rsidR="00CE77D8" w:rsidRDefault="00C40F9D">
      <w:pPr>
        <w:pStyle w:val="2"/>
        <w:rPr>
          <w:b w:val="0"/>
          <w:bCs w:val="0"/>
          <w:sz w:val="24"/>
        </w:rPr>
      </w:pPr>
      <w: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CE77D8">
        <w:trPr>
          <w:trHeight w:hRule="exact" w:val="10613"/>
          <w:jc w:val="center"/>
        </w:trPr>
        <w:tc>
          <w:tcPr>
            <w:tcW w:w="9526" w:type="dxa"/>
            <w:tcBorders>
              <w:bottom w:val="single" w:sz="4" w:space="0" w:color="000000"/>
            </w:tcBorders>
          </w:tcPr>
          <w:p w:rsidR="00CE77D8" w:rsidRDefault="00C40F9D">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CE77D8" w:rsidRPr="00012506" w:rsidRDefault="00C40F9D">
            <w:pPr>
              <w:spacing w:line="360" w:lineRule="auto"/>
              <w:ind w:firstLineChars="200" w:firstLine="420"/>
              <w:rPr>
                <w:rFonts w:eastAsia="仿宋_GB2312"/>
                <w:szCs w:val="21"/>
              </w:rPr>
            </w:pPr>
            <w:r w:rsidRPr="00012506">
              <w:rPr>
                <w:rFonts w:eastAsia="仿宋_GB2312"/>
                <w:szCs w:val="21"/>
              </w:rPr>
              <w:t>生物数学团队是我校的一支高素质、高学历的优质科研队伍，具有优良的研究传统和学术传承，也取得了非常突出的成果，在国内外有很好的学术影响。自</w:t>
            </w:r>
            <w:r w:rsidRPr="00012506">
              <w:rPr>
                <w:rFonts w:eastAsia="仿宋_GB2312"/>
                <w:szCs w:val="21"/>
              </w:rPr>
              <w:t xml:space="preserve"> 2001 </w:t>
            </w:r>
            <w:r w:rsidRPr="00012506">
              <w:rPr>
                <w:rFonts w:eastAsia="仿宋_GB2312"/>
                <w:szCs w:val="21"/>
              </w:rPr>
              <w:t>年以来，该项目组一直致力于生物资源管理策略和半连续动力系统理论及应用的研究，</w:t>
            </w:r>
            <w:r w:rsidR="00693DF3" w:rsidRPr="00012506">
              <w:rPr>
                <w:rFonts w:eastAsia="仿宋_GB2312"/>
                <w:szCs w:val="21"/>
              </w:rPr>
              <w:t>发表</w:t>
            </w:r>
            <w:r w:rsidR="00693DF3" w:rsidRPr="00012506">
              <w:rPr>
                <w:rFonts w:eastAsia="仿宋_GB2312"/>
                <w:szCs w:val="21"/>
              </w:rPr>
              <w:t>SCI</w:t>
            </w:r>
            <w:r w:rsidR="00693DF3" w:rsidRPr="00012506">
              <w:rPr>
                <w:rFonts w:eastAsia="仿宋_GB2312"/>
                <w:szCs w:val="21"/>
              </w:rPr>
              <w:t>期刊论文</w:t>
            </w:r>
            <w:r w:rsidR="00693DF3" w:rsidRPr="00012506">
              <w:rPr>
                <w:rFonts w:eastAsia="仿宋_GB2312"/>
                <w:szCs w:val="21"/>
              </w:rPr>
              <w:t>160</w:t>
            </w:r>
            <w:r w:rsidR="00693DF3" w:rsidRPr="00012506">
              <w:rPr>
                <w:rFonts w:eastAsia="仿宋_GB2312"/>
                <w:szCs w:val="21"/>
              </w:rPr>
              <w:t>余篇，最高影响因子为</w:t>
            </w:r>
            <w:r w:rsidR="00693DF3" w:rsidRPr="00012506">
              <w:rPr>
                <w:rFonts w:eastAsia="仿宋_GB2312"/>
                <w:szCs w:val="21"/>
              </w:rPr>
              <w:t>3.464</w:t>
            </w:r>
            <w:r w:rsidR="00693DF3" w:rsidRPr="00012506">
              <w:rPr>
                <w:rFonts w:eastAsia="仿宋_GB2312"/>
                <w:szCs w:val="21"/>
              </w:rPr>
              <w:t>，单篇</w:t>
            </w:r>
            <w:r w:rsidR="00693DF3" w:rsidRPr="00012506">
              <w:rPr>
                <w:rFonts w:eastAsia="仿宋_GB2312"/>
                <w:szCs w:val="21"/>
              </w:rPr>
              <w:t>SCI</w:t>
            </w:r>
            <w:r w:rsidR="00693DF3" w:rsidRPr="00012506">
              <w:rPr>
                <w:rFonts w:eastAsia="仿宋_GB2312"/>
                <w:szCs w:val="21"/>
              </w:rPr>
              <w:t>他引最高</w:t>
            </w:r>
            <w:r w:rsidR="00693DF3" w:rsidRPr="00012506">
              <w:rPr>
                <w:rFonts w:eastAsia="仿宋_GB2312"/>
                <w:szCs w:val="21"/>
              </w:rPr>
              <w:t>115</w:t>
            </w:r>
            <w:r w:rsidR="00693DF3" w:rsidRPr="00012506">
              <w:rPr>
                <w:rFonts w:eastAsia="仿宋_GB2312"/>
                <w:szCs w:val="21"/>
              </w:rPr>
              <w:t>次。项目组</w:t>
            </w:r>
            <w:r w:rsidRPr="00012506">
              <w:rPr>
                <w:rFonts w:eastAsia="仿宋_GB2312"/>
                <w:szCs w:val="21"/>
              </w:rPr>
              <w:t>主持了</w:t>
            </w:r>
            <w:r w:rsidRPr="00012506">
              <w:rPr>
                <w:rFonts w:eastAsia="仿宋_GB2312"/>
                <w:szCs w:val="21"/>
              </w:rPr>
              <w:t xml:space="preserve"> 10 </w:t>
            </w:r>
            <w:r w:rsidRPr="00012506">
              <w:rPr>
                <w:rFonts w:eastAsia="仿宋_GB2312"/>
                <w:szCs w:val="21"/>
              </w:rPr>
              <w:t>余项国家自然科学基金及省部级项目的研究工作，取得了一系列研究成果，得到了国内外同行广泛认可。</w:t>
            </w:r>
          </w:p>
          <w:p w:rsidR="00CE77D8" w:rsidRPr="00012506" w:rsidRDefault="00C40F9D">
            <w:pPr>
              <w:spacing w:line="360" w:lineRule="auto"/>
              <w:ind w:firstLineChars="200" w:firstLine="420"/>
              <w:rPr>
                <w:rFonts w:eastAsia="仿宋_GB2312"/>
                <w:szCs w:val="21"/>
              </w:rPr>
            </w:pPr>
            <w:r w:rsidRPr="00012506">
              <w:rPr>
                <w:rFonts w:eastAsia="仿宋_GB2312"/>
                <w:szCs w:val="21"/>
              </w:rPr>
              <w:t>本项目的研究成果是该研究组自</w:t>
            </w:r>
            <w:r w:rsidRPr="00012506">
              <w:rPr>
                <w:rFonts w:eastAsia="仿宋_GB2312"/>
                <w:szCs w:val="21"/>
              </w:rPr>
              <w:t xml:space="preserve"> 2001 </w:t>
            </w:r>
            <w:r w:rsidRPr="00012506">
              <w:rPr>
                <w:rFonts w:eastAsia="仿宋_GB2312"/>
                <w:szCs w:val="21"/>
              </w:rPr>
              <w:t>年以来的十多年研究工作的系统总结，具有系统性和创新性，使我校在这一领域的研究居于领先水平，并获得了一定的国际影响力，吸引了大量的国际合作。</w:t>
            </w:r>
          </w:p>
          <w:p w:rsidR="00CE77D8" w:rsidRDefault="00C40F9D">
            <w:pPr>
              <w:spacing w:line="300" w:lineRule="exact"/>
              <w:ind w:firstLineChars="200" w:firstLine="420"/>
              <w:rPr>
                <w:rFonts w:eastAsia="仿宋_GB2312"/>
                <w:szCs w:val="21"/>
              </w:rPr>
            </w:pPr>
            <w:r w:rsidRPr="00012506">
              <w:rPr>
                <w:rFonts w:eastAsia="仿宋_GB2312"/>
                <w:szCs w:val="21"/>
              </w:rPr>
              <w:t>经审核，申报书及附件的所有内容均属实。鉴于该研究成果的系统性、创新性、学术界公认程度和国际影响力，我校同意推荐本项目申报</w:t>
            </w:r>
            <w:r w:rsidRPr="00012506">
              <w:rPr>
                <w:rFonts w:eastAsia="仿宋_GB2312"/>
                <w:szCs w:val="21"/>
              </w:rPr>
              <w:t xml:space="preserve">“2018 </w:t>
            </w:r>
            <w:r w:rsidRPr="00012506">
              <w:rPr>
                <w:rFonts w:eastAsia="仿宋_GB2312"/>
                <w:szCs w:val="21"/>
              </w:rPr>
              <w:t>年高等学校科学研究优秀成果奖自然科学奖</w:t>
            </w:r>
            <w:r w:rsidRPr="00012506">
              <w:rPr>
                <w:rFonts w:eastAsia="仿宋_GB2312"/>
                <w:szCs w:val="21"/>
              </w:rPr>
              <w:t>”</w:t>
            </w:r>
            <w:r>
              <w:rPr>
                <w:rFonts w:eastAsia="仿宋_GB2312" w:hint="eastAsia"/>
                <w:szCs w:val="21"/>
              </w:rPr>
              <w:t>。</w:t>
            </w:r>
          </w:p>
        </w:tc>
      </w:tr>
      <w:tr w:rsidR="00CE77D8">
        <w:trPr>
          <w:trHeight w:val="2825"/>
          <w:jc w:val="center"/>
        </w:trPr>
        <w:tc>
          <w:tcPr>
            <w:tcW w:w="9526" w:type="dxa"/>
            <w:tcBorders>
              <w:top w:val="single" w:sz="4" w:space="0" w:color="000000"/>
              <w:bottom w:val="single" w:sz="4" w:space="0" w:color="000000"/>
            </w:tcBorders>
          </w:tcPr>
          <w:p w:rsidR="00CE77D8" w:rsidRDefault="00C40F9D" w:rsidP="0046688B">
            <w:pPr>
              <w:spacing w:beforeLines="50" w:line="300" w:lineRule="exact"/>
              <w:rPr>
                <w:szCs w:val="21"/>
              </w:rPr>
            </w:pPr>
            <w:r>
              <w:rPr>
                <w:szCs w:val="21"/>
              </w:rPr>
              <w:t>声明：</w:t>
            </w:r>
          </w:p>
          <w:p w:rsidR="00CE77D8" w:rsidRDefault="00C40F9D">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CE77D8" w:rsidRDefault="00C40F9D">
            <w:pPr>
              <w:pStyle w:val="a7"/>
            </w:pPr>
            <w:r>
              <w:t>我单位承诺将严格按照有关规定和要求，认真履行作为推荐单位的义务并承担相应的责任。</w:t>
            </w:r>
          </w:p>
          <w:p w:rsidR="00CE77D8" w:rsidRDefault="00C40F9D">
            <w:pPr>
              <w:pStyle w:val="a7"/>
            </w:pPr>
            <w:r>
              <w:t>校学术委员会主任（签章）</w:t>
            </w:r>
            <w:r>
              <w:t xml:space="preserve">                      </w:t>
            </w:r>
            <w:r>
              <w:t>推荐单位（公章）</w:t>
            </w:r>
          </w:p>
          <w:p w:rsidR="00CE77D8" w:rsidRDefault="00C40F9D">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CE77D8" w:rsidRDefault="00CE77D8">
      <w:pPr>
        <w:sectPr w:rsidR="00CE77D8">
          <w:footerReference w:type="even" r:id="rId16"/>
          <w:pgSz w:w="11906" w:h="16838"/>
          <w:pgMar w:top="1134" w:right="851" w:bottom="1418" w:left="1418" w:header="851" w:footer="794" w:gutter="0"/>
          <w:cols w:space="425"/>
          <w:docGrid w:type="lines" w:linePitch="312"/>
        </w:sectPr>
      </w:pPr>
    </w:p>
    <w:p w:rsidR="00CE77D8" w:rsidRDefault="00CE77D8">
      <w:pPr>
        <w:pStyle w:val="a7"/>
        <w:jc w:val="center"/>
        <w:sectPr w:rsidR="00CE77D8">
          <w:type w:val="continuous"/>
          <w:pgSz w:w="11906" w:h="16838"/>
          <w:pgMar w:top="1134" w:right="851" w:bottom="1418" w:left="1418" w:header="851" w:footer="794" w:gutter="0"/>
          <w:cols w:space="425"/>
          <w:formProt w:val="0"/>
          <w:docGrid w:type="lines" w:linePitch="312"/>
        </w:sectPr>
      </w:pPr>
      <w:bookmarkStart w:id="55" w:name="NESEI_ENGLISH_VERSION"/>
      <w:bookmarkStart w:id="56" w:name="NESEI_T_YJ_SPECADV"/>
      <w:bookmarkEnd w:id="55"/>
      <w:bookmarkEnd w:id="56"/>
    </w:p>
    <w:p w:rsidR="00CE77D8" w:rsidRDefault="00C40F9D">
      <w:pPr>
        <w:pStyle w:val="2"/>
      </w:pPr>
      <w:bookmarkStart w:id="57" w:name="NESEI_ATTACHMENT"/>
      <w:bookmarkEnd w:id="57"/>
      <w:r>
        <w:lastRenderedPageBreak/>
        <w:t>十一、主要附件</w:t>
      </w:r>
    </w:p>
    <w:p w:rsidR="00CE77D8" w:rsidRDefault="00CE77D8"/>
    <w:p w:rsidR="00CE77D8" w:rsidRDefault="00C40F9D">
      <w:pPr>
        <w:spacing w:line="360" w:lineRule="auto"/>
        <w:ind w:left="238"/>
        <w:jc w:val="left"/>
        <w:rPr>
          <w:sz w:val="24"/>
        </w:rPr>
      </w:pPr>
      <w:r>
        <w:rPr>
          <w:sz w:val="24"/>
        </w:rPr>
        <w:t>1</w:t>
      </w:r>
      <w:r>
        <w:rPr>
          <w:sz w:val="24"/>
        </w:rPr>
        <w:t>．代表性论文、专著（不超过</w:t>
      </w:r>
      <w:r>
        <w:rPr>
          <w:sz w:val="24"/>
        </w:rPr>
        <w:t>10</w:t>
      </w:r>
      <w:r>
        <w:rPr>
          <w:sz w:val="24"/>
        </w:rPr>
        <w:t>篇）</w:t>
      </w:r>
    </w:p>
    <w:p w:rsidR="00CE77D8" w:rsidRDefault="00C40F9D">
      <w:pPr>
        <w:spacing w:line="360" w:lineRule="auto"/>
        <w:ind w:left="238"/>
        <w:jc w:val="left"/>
        <w:rPr>
          <w:sz w:val="24"/>
        </w:rPr>
      </w:pPr>
      <w:r>
        <w:rPr>
          <w:sz w:val="24"/>
        </w:rPr>
        <w:t>2</w:t>
      </w:r>
      <w:r>
        <w:rPr>
          <w:sz w:val="24"/>
        </w:rPr>
        <w:t>．上述代表性论文、专著被他人引用的情况（不超过</w:t>
      </w:r>
      <w:r>
        <w:rPr>
          <w:sz w:val="24"/>
        </w:rPr>
        <w:t>10</w:t>
      </w:r>
      <w:r>
        <w:rPr>
          <w:sz w:val="24"/>
        </w:rPr>
        <w:t>篇）</w:t>
      </w:r>
    </w:p>
    <w:p w:rsidR="00CE77D8" w:rsidRDefault="00C40F9D">
      <w:pPr>
        <w:spacing w:line="360" w:lineRule="auto"/>
        <w:ind w:left="238"/>
        <w:jc w:val="left"/>
        <w:rPr>
          <w:sz w:val="24"/>
        </w:rPr>
      </w:pPr>
      <w:r>
        <w:rPr>
          <w:sz w:val="24"/>
        </w:rPr>
        <w:t>3</w:t>
      </w:r>
      <w:r>
        <w:rPr>
          <w:sz w:val="24"/>
        </w:rPr>
        <w:t>．检索报告结论</w:t>
      </w:r>
    </w:p>
    <w:p w:rsidR="00CE77D8" w:rsidRDefault="00C40F9D">
      <w:pPr>
        <w:spacing w:line="360" w:lineRule="auto"/>
        <w:ind w:left="238"/>
        <w:jc w:val="left"/>
        <w:rPr>
          <w:sz w:val="24"/>
        </w:rPr>
      </w:pPr>
      <w:r>
        <w:rPr>
          <w:sz w:val="24"/>
        </w:rPr>
        <w:t>4</w:t>
      </w:r>
      <w:r>
        <w:rPr>
          <w:sz w:val="24"/>
        </w:rPr>
        <w:t>．</w:t>
      </w:r>
      <w:r>
        <w:rPr>
          <w:rFonts w:ascii="宋体" w:hAnsi="宋体" w:hint="eastAsia"/>
          <w:sz w:val="24"/>
        </w:rPr>
        <w:t>知情同意证明</w:t>
      </w:r>
    </w:p>
    <w:p w:rsidR="00CE77D8" w:rsidRDefault="00C40F9D">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CE77D8" w:rsidRDefault="00C40F9D">
      <w:pPr>
        <w:spacing w:line="360" w:lineRule="auto"/>
        <w:ind w:left="238"/>
        <w:jc w:val="left"/>
        <w:rPr>
          <w:sz w:val="24"/>
        </w:rPr>
      </w:pPr>
      <w:r>
        <w:rPr>
          <w:sz w:val="24"/>
        </w:rPr>
        <w:t>6</w:t>
      </w:r>
      <w:r>
        <w:rPr>
          <w:sz w:val="24"/>
        </w:rPr>
        <w:t>．国外合作作者说明</w:t>
      </w:r>
    </w:p>
    <w:p w:rsidR="00CE77D8" w:rsidRDefault="00C40F9D">
      <w:pPr>
        <w:spacing w:line="360" w:lineRule="auto"/>
        <w:ind w:left="238"/>
        <w:jc w:val="left"/>
        <w:rPr>
          <w:b/>
          <w:sz w:val="32"/>
        </w:rPr>
      </w:pPr>
      <w:r>
        <w:rPr>
          <w:rFonts w:hint="eastAsia"/>
          <w:sz w:val="24"/>
        </w:rPr>
        <w:t>7</w:t>
      </w:r>
      <w:r>
        <w:rPr>
          <w:sz w:val="24"/>
        </w:rPr>
        <w:t>．其他证明</w:t>
      </w:r>
    </w:p>
    <w:p w:rsidR="00CE77D8" w:rsidRDefault="00CE77D8">
      <w:pPr>
        <w:pStyle w:val="a7"/>
      </w:pPr>
    </w:p>
    <w:p w:rsidR="00CE77D8" w:rsidRDefault="00CE77D8">
      <w:pPr>
        <w:pStyle w:val="a7"/>
      </w:pPr>
    </w:p>
    <w:p w:rsidR="00CE77D8" w:rsidRDefault="00CE77D8">
      <w:pPr>
        <w:pStyle w:val="a7"/>
      </w:pPr>
    </w:p>
    <w:p w:rsidR="00CE77D8" w:rsidRDefault="00C40F9D">
      <w:pPr>
        <w:widowControl/>
        <w:jc w:val="left"/>
        <w:rPr>
          <w:szCs w:val="21"/>
        </w:rPr>
      </w:pPr>
      <w:r>
        <w:rPr>
          <w:sz w:val="36"/>
        </w:rPr>
        <w:br w:type="page"/>
      </w:r>
      <w:r>
        <w:rPr>
          <w:szCs w:val="21"/>
        </w:rPr>
        <w:lastRenderedPageBreak/>
        <w:t>附表</w:t>
      </w:r>
      <w:r>
        <w:rPr>
          <w:szCs w:val="21"/>
        </w:rPr>
        <w:t>1</w:t>
      </w:r>
    </w:p>
    <w:p w:rsidR="00CE77D8" w:rsidRDefault="00C40F9D">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843"/>
        <w:gridCol w:w="850"/>
        <w:gridCol w:w="2410"/>
        <w:gridCol w:w="992"/>
        <w:gridCol w:w="992"/>
      </w:tblGrid>
      <w:tr w:rsidR="00CE77D8" w:rsidTr="00235CE8">
        <w:tc>
          <w:tcPr>
            <w:tcW w:w="817" w:type="dxa"/>
            <w:vAlign w:val="center"/>
          </w:tcPr>
          <w:p w:rsidR="00CE77D8" w:rsidRDefault="00C40F9D" w:rsidP="0046688B">
            <w:pPr>
              <w:spacing w:beforeLines="50" w:afterLines="50"/>
              <w:jc w:val="center"/>
              <w:rPr>
                <w:sz w:val="24"/>
              </w:rPr>
            </w:pPr>
            <w:r>
              <w:rPr>
                <w:sz w:val="24"/>
              </w:rPr>
              <w:t>序号</w:t>
            </w:r>
          </w:p>
        </w:tc>
        <w:tc>
          <w:tcPr>
            <w:tcW w:w="1276" w:type="dxa"/>
            <w:vAlign w:val="center"/>
          </w:tcPr>
          <w:p w:rsidR="00CE77D8" w:rsidRDefault="00C40F9D" w:rsidP="0046688B">
            <w:pPr>
              <w:spacing w:beforeLines="50" w:afterLines="50"/>
              <w:jc w:val="center"/>
              <w:rPr>
                <w:sz w:val="24"/>
              </w:rPr>
            </w:pPr>
            <w:r>
              <w:rPr>
                <w:sz w:val="24"/>
              </w:rPr>
              <w:t>合作方式</w:t>
            </w:r>
          </w:p>
        </w:tc>
        <w:tc>
          <w:tcPr>
            <w:tcW w:w="1843" w:type="dxa"/>
            <w:vAlign w:val="center"/>
          </w:tcPr>
          <w:p w:rsidR="00CE77D8" w:rsidRDefault="00C40F9D" w:rsidP="0046688B">
            <w:pPr>
              <w:spacing w:beforeLines="50" w:afterLines="50"/>
              <w:jc w:val="center"/>
              <w:rPr>
                <w:sz w:val="24"/>
              </w:rPr>
            </w:pPr>
            <w:r>
              <w:rPr>
                <w:sz w:val="24"/>
              </w:rPr>
              <w:t>合作者</w:t>
            </w:r>
          </w:p>
          <w:p w:rsidR="00CE77D8" w:rsidRDefault="00C40F9D" w:rsidP="0046688B">
            <w:pPr>
              <w:spacing w:beforeLines="50" w:afterLines="50"/>
              <w:jc w:val="center"/>
              <w:rPr>
                <w:sz w:val="24"/>
              </w:rPr>
            </w:pPr>
            <w:r>
              <w:rPr>
                <w:sz w:val="24"/>
              </w:rPr>
              <w:t>（本项目排名）</w:t>
            </w:r>
          </w:p>
        </w:tc>
        <w:tc>
          <w:tcPr>
            <w:tcW w:w="850" w:type="dxa"/>
            <w:vAlign w:val="center"/>
          </w:tcPr>
          <w:p w:rsidR="00CE77D8" w:rsidRDefault="00C40F9D" w:rsidP="0046688B">
            <w:pPr>
              <w:spacing w:beforeLines="50" w:afterLines="50"/>
              <w:jc w:val="center"/>
              <w:rPr>
                <w:sz w:val="24"/>
              </w:rPr>
            </w:pPr>
            <w:r>
              <w:rPr>
                <w:sz w:val="24"/>
              </w:rPr>
              <w:t>合作时间</w:t>
            </w:r>
          </w:p>
        </w:tc>
        <w:tc>
          <w:tcPr>
            <w:tcW w:w="2410" w:type="dxa"/>
            <w:vAlign w:val="center"/>
          </w:tcPr>
          <w:p w:rsidR="00CE77D8" w:rsidRDefault="00C40F9D" w:rsidP="0046688B">
            <w:pPr>
              <w:spacing w:beforeLines="50" w:afterLines="50"/>
              <w:jc w:val="center"/>
              <w:rPr>
                <w:sz w:val="24"/>
              </w:rPr>
            </w:pPr>
            <w:r>
              <w:rPr>
                <w:sz w:val="24"/>
              </w:rPr>
              <w:t>合作成果</w:t>
            </w:r>
          </w:p>
        </w:tc>
        <w:tc>
          <w:tcPr>
            <w:tcW w:w="992" w:type="dxa"/>
            <w:vAlign w:val="center"/>
          </w:tcPr>
          <w:p w:rsidR="00CE77D8" w:rsidRDefault="00C40F9D" w:rsidP="0046688B">
            <w:pPr>
              <w:spacing w:beforeLines="50" w:afterLines="50"/>
              <w:jc w:val="center"/>
              <w:rPr>
                <w:sz w:val="24"/>
              </w:rPr>
            </w:pPr>
            <w:r>
              <w:rPr>
                <w:sz w:val="24"/>
              </w:rPr>
              <w:t>证明材料</w:t>
            </w:r>
          </w:p>
        </w:tc>
        <w:tc>
          <w:tcPr>
            <w:tcW w:w="992" w:type="dxa"/>
            <w:vAlign w:val="center"/>
          </w:tcPr>
          <w:p w:rsidR="00CE77D8" w:rsidRDefault="00C40F9D" w:rsidP="0046688B">
            <w:pPr>
              <w:spacing w:beforeLines="50" w:afterLines="50"/>
              <w:jc w:val="center"/>
              <w:rPr>
                <w:sz w:val="24"/>
              </w:rPr>
            </w:pPr>
            <w:r>
              <w:rPr>
                <w:sz w:val="24"/>
              </w:rPr>
              <w:t>备注</w:t>
            </w:r>
          </w:p>
        </w:tc>
      </w:tr>
      <w:tr w:rsidR="00CE77D8" w:rsidTr="00235CE8">
        <w:tc>
          <w:tcPr>
            <w:tcW w:w="817" w:type="dxa"/>
            <w:vAlign w:val="center"/>
          </w:tcPr>
          <w:p w:rsidR="00CE77D8" w:rsidRDefault="00C40F9D" w:rsidP="0046688B">
            <w:pPr>
              <w:spacing w:beforeLines="50" w:afterLines="50"/>
              <w:jc w:val="center"/>
              <w:rPr>
                <w:szCs w:val="21"/>
              </w:rPr>
            </w:pPr>
            <w:r>
              <w:rPr>
                <w:szCs w:val="21"/>
              </w:rPr>
              <w:t>1</w:t>
            </w:r>
          </w:p>
        </w:tc>
        <w:tc>
          <w:tcPr>
            <w:tcW w:w="1276" w:type="dxa"/>
            <w:vAlign w:val="center"/>
          </w:tcPr>
          <w:p w:rsidR="00CE77D8" w:rsidRDefault="00C40F9D" w:rsidP="0046688B">
            <w:pPr>
              <w:spacing w:beforeLines="50" w:afterLines="50"/>
              <w:jc w:val="center"/>
              <w:rPr>
                <w:szCs w:val="21"/>
              </w:rPr>
            </w:pPr>
            <w:r>
              <w:rPr>
                <w:szCs w:val="21"/>
              </w:rPr>
              <w:t>论文合著</w:t>
            </w:r>
          </w:p>
        </w:tc>
        <w:tc>
          <w:tcPr>
            <w:tcW w:w="1843" w:type="dxa"/>
            <w:vAlign w:val="center"/>
          </w:tcPr>
          <w:p w:rsidR="00CE77D8" w:rsidRDefault="00C40F9D" w:rsidP="0046688B">
            <w:pPr>
              <w:spacing w:beforeLines="50" w:afterLines="50"/>
              <w:jc w:val="center"/>
              <w:rPr>
                <w:szCs w:val="21"/>
              </w:rPr>
            </w:pPr>
            <w:r>
              <w:rPr>
                <w:szCs w:val="21"/>
              </w:rPr>
              <w:t>1</w:t>
            </w:r>
            <w:r>
              <w:rPr>
                <w:szCs w:val="21"/>
              </w:rPr>
              <w:t>、</w:t>
            </w:r>
            <w:r>
              <w:rPr>
                <w:szCs w:val="21"/>
              </w:rPr>
              <w:t>4</w:t>
            </w:r>
          </w:p>
        </w:tc>
        <w:tc>
          <w:tcPr>
            <w:tcW w:w="850" w:type="dxa"/>
            <w:vAlign w:val="center"/>
          </w:tcPr>
          <w:p w:rsidR="00CE77D8" w:rsidRDefault="00C40F9D" w:rsidP="0046688B">
            <w:pPr>
              <w:spacing w:beforeLines="50" w:afterLines="50"/>
              <w:jc w:val="center"/>
              <w:rPr>
                <w:szCs w:val="21"/>
              </w:rPr>
            </w:pPr>
            <w:r>
              <w:rPr>
                <w:szCs w:val="21"/>
              </w:rPr>
              <w:t>2001</w:t>
            </w:r>
            <w:r>
              <w:rPr>
                <w:szCs w:val="21"/>
              </w:rPr>
              <w:t>年</w:t>
            </w:r>
          </w:p>
        </w:tc>
        <w:tc>
          <w:tcPr>
            <w:tcW w:w="2410" w:type="dxa"/>
            <w:vAlign w:val="center"/>
          </w:tcPr>
          <w:p w:rsidR="00CE77D8" w:rsidRDefault="00C40F9D" w:rsidP="0046688B">
            <w:pPr>
              <w:spacing w:beforeLines="50" w:afterLines="50"/>
              <w:jc w:val="center"/>
              <w:rPr>
                <w:szCs w:val="21"/>
              </w:rPr>
            </w:pPr>
            <w:r>
              <w:rPr>
                <w:szCs w:val="21"/>
              </w:rPr>
              <w:t>Optimal harvesting and stability for a two-species competitive system with stage structure/ Mathematical Biosciences</w:t>
            </w:r>
          </w:p>
        </w:tc>
        <w:tc>
          <w:tcPr>
            <w:tcW w:w="992" w:type="dxa"/>
            <w:vAlign w:val="center"/>
          </w:tcPr>
          <w:p w:rsidR="00CE77D8" w:rsidRDefault="00C40F9D" w:rsidP="0046688B">
            <w:pPr>
              <w:spacing w:beforeLines="50" w:afterLines="50"/>
              <w:jc w:val="center"/>
              <w:rPr>
                <w:szCs w:val="21"/>
              </w:rPr>
            </w:pPr>
            <w:r>
              <w:rPr>
                <w:szCs w:val="21"/>
              </w:rPr>
              <w:t>代表性论文</w:t>
            </w:r>
            <w:r w:rsidR="00235CE8">
              <w:rPr>
                <w:rFonts w:hint="eastAsia"/>
                <w:szCs w:val="21"/>
              </w:rPr>
              <w:t>[</w:t>
            </w:r>
            <w:r>
              <w:rPr>
                <w:szCs w:val="21"/>
              </w:rPr>
              <w:t>1</w:t>
            </w:r>
            <w:r w:rsidR="00235CE8">
              <w:rPr>
                <w:szCs w:val="21"/>
              </w:rPr>
              <w:t>]</w:t>
            </w:r>
          </w:p>
        </w:tc>
        <w:tc>
          <w:tcPr>
            <w:tcW w:w="992" w:type="dxa"/>
            <w:vAlign w:val="center"/>
          </w:tcPr>
          <w:p w:rsidR="00CE77D8" w:rsidRDefault="00CE77D8" w:rsidP="0046688B">
            <w:pPr>
              <w:spacing w:beforeLines="50" w:afterLines="50"/>
              <w:jc w:val="center"/>
              <w:rPr>
                <w:szCs w:val="21"/>
              </w:rPr>
            </w:pPr>
          </w:p>
        </w:tc>
      </w:tr>
      <w:tr w:rsidR="00CE77D8" w:rsidTr="00235CE8">
        <w:tc>
          <w:tcPr>
            <w:tcW w:w="817" w:type="dxa"/>
            <w:vAlign w:val="center"/>
          </w:tcPr>
          <w:p w:rsidR="00CE77D8" w:rsidRDefault="00C40F9D" w:rsidP="0046688B">
            <w:pPr>
              <w:spacing w:beforeLines="50" w:afterLines="50"/>
              <w:jc w:val="center"/>
              <w:rPr>
                <w:szCs w:val="21"/>
              </w:rPr>
            </w:pPr>
            <w:r>
              <w:rPr>
                <w:szCs w:val="21"/>
              </w:rPr>
              <w:t>2</w:t>
            </w:r>
          </w:p>
        </w:tc>
        <w:tc>
          <w:tcPr>
            <w:tcW w:w="1276" w:type="dxa"/>
            <w:vAlign w:val="center"/>
          </w:tcPr>
          <w:p w:rsidR="00CE77D8" w:rsidRDefault="00C40F9D" w:rsidP="00693DF3">
            <w:pPr>
              <w:jc w:val="center"/>
              <w:rPr>
                <w:szCs w:val="21"/>
              </w:rPr>
            </w:pPr>
            <w:r>
              <w:rPr>
                <w:szCs w:val="21"/>
              </w:rPr>
              <w:t>论文合著</w:t>
            </w:r>
          </w:p>
        </w:tc>
        <w:tc>
          <w:tcPr>
            <w:tcW w:w="1843" w:type="dxa"/>
            <w:vAlign w:val="center"/>
          </w:tcPr>
          <w:p w:rsidR="00CE77D8" w:rsidRDefault="00C40F9D" w:rsidP="00693DF3">
            <w:pPr>
              <w:jc w:val="center"/>
              <w:rPr>
                <w:szCs w:val="21"/>
              </w:rPr>
            </w:pPr>
            <w:r>
              <w:rPr>
                <w:szCs w:val="21"/>
              </w:rPr>
              <w:t>1</w:t>
            </w:r>
            <w:r>
              <w:rPr>
                <w:szCs w:val="21"/>
              </w:rPr>
              <w:t>、</w:t>
            </w:r>
            <w:r>
              <w:rPr>
                <w:szCs w:val="21"/>
              </w:rPr>
              <w:t>2</w:t>
            </w:r>
          </w:p>
        </w:tc>
        <w:tc>
          <w:tcPr>
            <w:tcW w:w="850" w:type="dxa"/>
            <w:vAlign w:val="center"/>
          </w:tcPr>
          <w:p w:rsidR="00CE77D8" w:rsidRDefault="00C40F9D" w:rsidP="0046688B">
            <w:pPr>
              <w:spacing w:beforeLines="50" w:afterLines="50"/>
              <w:jc w:val="center"/>
              <w:rPr>
                <w:szCs w:val="21"/>
              </w:rPr>
            </w:pPr>
            <w:r>
              <w:rPr>
                <w:szCs w:val="21"/>
              </w:rPr>
              <w:t>2012</w:t>
            </w:r>
            <w:r>
              <w:rPr>
                <w:szCs w:val="21"/>
              </w:rPr>
              <w:t>年</w:t>
            </w:r>
          </w:p>
        </w:tc>
        <w:tc>
          <w:tcPr>
            <w:tcW w:w="2410" w:type="dxa"/>
            <w:vAlign w:val="center"/>
          </w:tcPr>
          <w:p w:rsidR="00CE77D8" w:rsidRDefault="00C40F9D" w:rsidP="0046688B">
            <w:pPr>
              <w:spacing w:beforeLines="50" w:afterLines="50"/>
              <w:jc w:val="center"/>
              <w:rPr>
                <w:szCs w:val="21"/>
              </w:rPr>
            </w:pPr>
            <w:r>
              <w:rPr>
                <w:szCs w:val="21"/>
              </w:rPr>
              <w:t>Modeling impulsive injections of insulin: towards   artificial pancreas</w:t>
            </w:r>
          </w:p>
        </w:tc>
        <w:tc>
          <w:tcPr>
            <w:tcW w:w="992" w:type="dxa"/>
            <w:vAlign w:val="center"/>
          </w:tcPr>
          <w:p w:rsidR="00CE77D8" w:rsidRDefault="00C40F9D" w:rsidP="0046688B">
            <w:pPr>
              <w:spacing w:beforeLines="50" w:afterLines="50"/>
              <w:jc w:val="center"/>
              <w:rPr>
                <w:szCs w:val="21"/>
              </w:rPr>
            </w:pPr>
            <w:r>
              <w:rPr>
                <w:szCs w:val="21"/>
              </w:rPr>
              <w:t>代表性论文</w:t>
            </w:r>
            <w:r w:rsidR="00235CE8">
              <w:rPr>
                <w:rFonts w:hint="eastAsia"/>
                <w:szCs w:val="21"/>
              </w:rPr>
              <w:t>[</w:t>
            </w:r>
            <w:r>
              <w:rPr>
                <w:szCs w:val="21"/>
              </w:rPr>
              <w:t>5</w:t>
            </w:r>
            <w:r w:rsidR="00235CE8">
              <w:rPr>
                <w:szCs w:val="21"/>
              </w:rPr>
              <w:t>]</w:t>
            </w:r>
          </w:p>
        </w:tc>
        <w:tc>
          <w:tcPr>
            <w:tcW w:w="992" w:type="dxa"/>
            <w:vAlign w:val="center"/>
          </w:tcPr>
          <w:p w:rsidR="00CE77D8" w:rsidRDefault="00CE77D8" w:rsidP="0046688B">
            <w:pPr>
              <w:spacing w:beforeLines="50" w:afterLines="50"/>
              <w:jc w:val="center"/>
              <w:rPr>
                <w:szCs w:val="21"/>
              </w:rPr>
            </w:pPr>
          </w:p>
        </w:tc>
      </w:tr>
      <w:tr w:rsidR="00CE77D8" w:rsidTr="00235CE8">
        <w:tc>
          <w:tcPr>
            <w:tcW w:w="817" w:type="dxa"/>
            <w:vAlign w:val="center"/>
          </w:tcPr>
          <w:p w:rsidR="00CE77D8" w:rsidRDefault="00C40F9D" w:rsidP="0046688B">
            <w:pPr>
              <w:spacing w:beforeLines="50" w:afterLines="50"/>
              <w:jc w:val="center"/>
              <w:rPr>
                <w:szCs w:val="21"/>
              </w:rPr>
            </w:pPr>
            <w:r>
              <w:rPr>
                <w:szCs w:val="21"/>
              </w:rPr>
              <w:t>3</w:t>
            </w:r>
          </w:p>
        </w:tc>
        <w:tc>
          <w:tcPr>
            <w:tcW w:w="1276" w:type="dxa"/>
            <w:vAlign w:val="center"/>
          </w:tcPr>
          <w:p w:rsidR="00CE77D8" w:rsidRDefault="00C40F9D" w:rsidP="00693DF3">
            <w:pPr>
              <w:jc w:val="center"/>
              <w:rPr>
                <w:szCs w:val="21"/>
              </w:rPr>
            </w:pPr>
            <w:r>
              <w:rPr>
                <w:szCs w:val="21"/>
              </w:rPr>
              <w:t>论文合著</w:t>
            </w:r>
          </w:p>
        </w:tc>
        <w:tc>
          <w:tcPr>
            <w:tcW w:w="1843" w:type="dxa"/>
            <w:vAlign w:val="center"/>
          </w:tcPr>
          <w:p w:rsidR="00CE77D8" w:rsidRDefault="00C40F9D" w:rsidP="00693DF3">
            <w:pPr>
              <w:jc w:val="center"/>
              <w:rPr>
                <w:szCs w:val="21"/>
              </w:rPr>
            </w:pPr>
            <w:r>
              <w:rPr>
                <w:szCs w:val="21"/>
              </w:rPr>
              <w:t>1</w:t>
            </w:r>
            <w:r>
              <w:rPr>
                <w:szCs w:val="21"/>
              </w:rPr>
              <w:t>、</w:t>
            </w:r>
            <w:r>
              <w:rPr>
                <w:szCs w:val="21"/>
              </w:rPr>
              <w:t xml:space="preserve">2 </w:t>
            </w:r>
            <w:r>
              <w:rPr>
                <w:szCs w:val="21"/>
              </w:rPr>
              <w:t>、</w:t>
            </w:r>
            <w:r>
              <w:rPr>
                <w:szCs w:val="21"/>
              </w:rPr>
              <w:t>4</w:t>
            </w:r>
          </w:p>
        </w:tc>
        <w:tc>
          <w:tcPr>
            <w:tcW w:w="850" w:type="dxa"/>
            <w:vAlign w:val="center"/>
          </w:tcPr>
          <w:p w:rsidR="00CE77D8" w:rsidRDefault="00C40F9D" w:rsidP="00693DF3">
            <w:pPr>
              <w:jc w:val="center"/>
              <w:rPr>
                <w:szCs w:val="21"/>
              </w:rPr>
            </w:pPr>
            <w:r>
              <w:rPr>
                <w:szCs w:val="21"/>
              </w:rPr>
              <w:t>2013</w:t>
            </w:r>
            <w:r>
              <w:rPr>
                <w:szCs w:val="21"/>
              </w:rPr>
              <w:t>年</w:t>
            </w:r>
          </w:p>
        </w:tc>
        <w:tc>
          <w:tcPr>
            <w:tcW w:w="2410" w:type="dxa"/>
            <w:vAlign w:val="center"/>
          </w:tcPr>
          <w:p w:rsidR="00CE77D8" w:rsidRDefault="00C40F9D" w:rsidP="00693DF3">
            <w:pPr>
              <w:jc w:val="center"/>
              <w:rPr>
                <w:szCs w:val="21"/>
              </w:rPr>
            </w:pPr>
            <w:r>
              <w:rPr>
                <w:szCs w:val="21"/>
              </w:rPr>
              <w:t>Periodic solutions and homoclinic bifurcation of a predator-prey system with two types of harvesting</w:t>
            </w:r>
          </w:p>
        </w:tc>
        <w:tc>
          <w:tcPr>
            <w:tcW w:w="992" w:type="dxa"/>
            <w:vAlign w:val="center"/>
          </w:tcPr>
          <w:p w:rsidR="00CE77D8" w:rsidRDefault="00C40F9D" w:rsidP="00693DF3">
            <w:pPr>
              <w:jc w:val="center"/>
              <w:rPr>
                <w:szCs w:val="21"/>
              </w:rPr>
            </w:pPr>
            <w:r>
              <w:rPr>
                <w:szCs w:val="21"/>
              </w:rPr>
              <w:t>代表性论文</w:t>
            </w:r>
            <w:r w:rsidR="00235CE8">
              <w:rPr>
                <w:rFonts w:hint="eastAsia"/>
                <w:szCs w:val="21"/>
              </w:rPr>
              <w:t>[</w:t>
            </w:r>
            <w:r>
              <w:rPr>
                <w:szCs w:val="21"/>
              </w:rPr>
              <w:t>6</w:t>
            </w:r>
            <w:r w:rsidR="00235CE8">
              <w:rPr>
                <w:szCs w:val="21"/>
              </w:rPr>
              <w:t>]</w:t>
            </w:r>
          </w:p>
        </w:tc>
        <w:tc>
          <w:tcPr>
            <w:tcW w:w="992" w:type="dxa"/>
            <w:vAlign w:val="center"/>
          </w:tcPr>
          <w:p w:rsidR="00CE77D8" w:rsidRDefault="00CE77D8" w:rsidP="0046688B">
            <w:pPr>
              <w:spacing w:beforeLines="50" w:afterLines="50"/>
              <w:jc w:val="center"/>
              <w:rPr>
                <w:szCs w:val="21"/>
              </w:rPr>
            </w:pPr>
          </w:p>
        </w:tc>
      </w:tr>
      <w:tr w:rsidR="00CE77D8" w:rsidTr="00235CE8">
        <w:tc>
          <w:tcPr>
            <w:tcW w:w="817" w:type="dxa"/>
            <w:vAlign w:val="center"/>
          </w:tcPr>
          <w:p w:rsidR="00CE77D8" w:rsidRDefault="00C40F9D" w:rsidP="0046688B">
            <w:pPr>
              <w:spacing w:beforeLines="50" w:afterLines="50"/>
              <w:jc w:val="center"/>
              <w:rPr>
                <w:szCs w:val="21"/>
              </w:rPr>
            </w:pPr>
            <w:r>
              <w:rPr>
                <w:szCs w:val="21"/>
              </w:rPr>
              <w:t>4</w:t>
            </w:r>
          </w:p>
        </w:tc>
        <w:tc>
          <w:tcPr>
            <w:tcW w:w="1276" w:type="dxa"/>
            <w:vAlign w:val="center"/>
          </w:tcPr>
          <w:p w:rsidR="00CE77D8" w:rsidRDefault="00C40F9D" w:rsidP="00693DF3">
            <w:pPr>
              <w:jc w:val="center"/>
              <w:rPr>
                <w:szCs w:val="21"/>
              </w:rPr>
            </w:pPr>
            <w:r>
              <w:rPr>
                <w:szCs w:val="21"/>
              </w:rPr>
              <w:t>论文合著</w:t>
            </w:r>
          </w:p>
        </w:tc>
        <w:tc>
          <w:tcPr>
            <w:tcW w:w="1843" w:type="dxa"/>
            <w:vAlign w:val="center"/>
          </w:tcPr>
          <w:p w:rsidR="00CE77D8" w:rsidRDefault="00C40F9D" w:rsidP="00693DF3">
            <w:pPr>
              <w:jc w:val="center"/>
              <w:rPr>
                <w:szCs w:val="21"/>
              </w:rPr>
            </w:pPr>
            <w:r>
              <w:rPr>
                <w:szCs w:val="21"/>
              </w:rPr>
              <w:t>1</w:t>
            </w:r>
            <w:r>
              <w:rPr>
                <w:szCs w:val="21"/>
              </w:rPr>
              <w:t>、</w:t>
            </w:r>
            <w:r>
              <w:rPr>
                <w:szCs w:val="21"/>
              </w:rPr>
              <w:t>2</w:t>
            </w:r>
          </w:p>
        </w:tc>
        <w:tc>
          <w:tcPr>
            <w:tcW w:w="850" w:type="dxa"/>
            <w:vAlign w:val="center"/>
          </w:tcPr>
          <w:p w:rsidR="00CE77D8" w:rsidRDefault="00C40F9D" w:rsidP="0046688B">
            <w:pPr>
              <w:spacing w:beforeLines="50" w:afterLines="50"/>
              <w:jc w:val="center"/>
              <w:rPr>
                <w:szCs w:val="21"/>
              </w:rPr>
            </w:pPr>
            <w:r>
              <w:rPr>
                <w:szCs w:val="21"/>
              </w:rPr>
              <w:t>2014</w:t>
            </w:r>
            <w:r>
              <w:rPr>
                <w:szCs w:val="21"/>
              </w:rPr>
              <w:t>年</w:t>
            </w:r>
          </w:p>
        </w:tc>
        <w:tc>
          <w:tcPr>
            <w:tcW w:w="2410" w:type="dxa"/>
            <w:vAlign w:val="center"/>
          </w:tcPr>
          <w:p w:rsidR="00CE77D8" w:rsidRDefault="00C40F9D" w:rsidP="0046688B">
            <w:pPr>
              <w:spacing w:beforeLines="50" w:afterLines="50"/>
              <w:jc w:val="center"/>
              <w:rPr>
                <w:szCs w:val="21"/>
              </w:rPr>
            </w:pPr>
            <w:r>
              <w:rPr>
                <w:szCs w:val="21"/>
              </w:rPr>
              <w:t>Modeling impulsive insulin delivery in insulin pump with time delays</w:t>
            </w:r>
          </w:p>
        </w:tc>
        <w:tc>
          <w:tcPr>
            <w:tcW w:w="992" w:type="dxa"/>
            <w:vAlign w:val="center"/>
          </w:tcPr>
          <w:p w:rsidR="00CE77D8" w:rsidRDefault="00C40F9D" w:rsidP="0046688B">
            <w:pPr>
              <w:spacing w:beforeLines="50" w:afterLines="50"/>
              <w:jc w:val="center"/>
              <w:rPr>
                <w:szCs w:val="21"/>
              </w:rPr>
            </w:pPr>
            <w:bookmarkStart w:id="58" w:name="OLE_LINK3"/>
            <w:bookmarkStart w:id="59" w:name="OLE_LINK4"/>
            <w:r>
              <w:rPr>
                <w:rFonts w:hint="eastAsia"/>
                <w:szCs w:val="21"/>
              </w:rPr>
              <w:t>代表性论文</w:t>
            </w:r>
            <w:r w:rsidR="00235CE8">
              <w:rPr>
                <w:rFonts w:hint="eastAsia"/>
                <w:szCs w:val="21"/>
              </w:rPr>
              <w:t>[</w:t>
            </w:r>
            <w:r>
              <w:rPr>
                <w:szCs w:val="21"/>
              </w:rPr>
              <w:t>7</w:t>
            </w:r>
            <w:bookmarkEnd w:id="58"/>
            <w:bookmarkEnd w:id="59"/>
            <w:r w:rsidR="00235CE8">
              <w:rPr>
                <w:szCs w:val="21"/>
              </w:rPr>
              <w:t>]</w:t>
            </w:r>
          </w:p>
        </w:tc>
        <w:tc>
          <w:tcPr>
            <w:tcW w:w="992" w:type="dxa"/>
            <w:vAlign w:val="center"/>
          </w:tcPr>
          <w:p w:rsidR="00CE77D8" w:rsidRDefault="00CE77D8" w:rsidP="0046688B">
            <w:pPr>
              <w:spacing w:beforeLines="50" w:afterLines="50"/>
              <w:jc w:val="center"/>
              <w:rPr>
                <w:szCs w:val="21"/>
              </w:rPr>
            </w:pPr>
          </w:p>
        </w:tc>
      </w:tr>
      <w:tr w:rsidR="00CE77D8" w:rsidTr="00235CE8">
        <w:tc>
          <w:tcPr>
            <w:tcW w:w="817" w:type="dxa"/>
            <w:vAlign w:val="center"/>
          </w:tcPr>
          <w:p w:rsidR="00CE77D8" w:rsidRDefault="00C40F9D" w:rsidP="0046688B">
            <w:pPr>
              <w:spacing w:beforeLines="50" w:afterLines="50"/>
              <w:jc w:val="center"/>
              <w:rPr>
                <w:szCs w:val="21"/>
              </w:rPr>
            </w:pPr>
            <w:r>
              <w:rPr>
                <w:rFonts w:hint="eastAsia"/>
                <w:szCs w:val="21"/>
              </w:rPr>
              <w:t>5</w:t>
            </w:r>
          </w:p>
        </w:tc>
        <w:tc>
          <w:tcPr>
            <w:tcW w:w="1276" w:type="dxa"/>
            <w:vAlign w:val="center"/>
          </w:tcPr>
          <w:p w:rsidR="00CE77D8" w:rsidRDefault="00C40F9D" w:rsidP="00693DF3">
            <w:pPr>
              <w:jc w:val="center"/>
              <w:rPr>
                <w:szCs w:val="21"/>
              </w:rPr>
            </w:pPr>
            <w:r>
              <w:rPr>
                <w:szCs w:val="21"/>
              </w:rPr>
              <w:t>论文合著</w:t>
            </w:r>
          </w:p>
        </w:tc>
        <w:tc>
          <w:tcPr>
            <w:tcW w:w="1843" w:type="dxa"/>
            <w:vAlign w:val="center"/>
          </w:tcPr>
          <w:p w:rsidR="00CE77D8" w:rsidRDefault="00C40F9D" w:rsidP="00693DF3">
            <w:pPr>
              <w:jc w:val="center"/>
              <w:rPr>
                <w:szCs w:val="21"/>
              </w:rPr>
            </w:pPr>
            <w:r>
              <w:rPr>
                <w:szCs w:val="21"/>
              </w:rPr>
              <w:t>3</w:t>
            </w:r>
            <w:r>
              <w:rPr>
                <w:szCs w:val="21"/>
              </w:rPr>
              <w:t>、</w:t>
            </w:r>
            <w:r>
              <w:rPr>
                <w:szCs w:val="21"/>
              </w:rPr>
              <w:t>4</w:t>
            </w:r>
          </w:p>
        </w:tc>
        <w:tc>
          <w:tcPr>
            <w:tcW w:w="850" w:type="dxa"/>
            <w:vAlign w:val="center"/>
          </w:tcPr>
          <w:p w:rsidR="00CE77D8" w:rsidRDefault="00C40F9D" w:rsidP="0046688B">
            <w:pPr>
              <w:spacing w:beforeLines="50" w:afterLines="50"/>
              <w:jc w:val="center"/>
              <w:rPr>
                <w:szCs w:val="21"/>
              </w:rPr>
            </w:pPr>
            <w:r>
              <w:rPr>
                <w:rFonts w:hint="eastAsia"/>
                <w:szCs w:val="21"/>
              </w:rPr>
              <w:t>20</w:t>
            </w:r>
            <w:r>
              <w:rPr>
                <w:szCs w:val="21"/>
              </w:rPr>
              <w:t>09</w:t>
            </w:r>
            <w:r>
              <w:rPr>
                <w:rFonts w:hint="eastAsia"/>
                <w:szCs w:val="21"/>
              </w:rPr>
              <w:t>年</w:t>
            </w:r>
          </w:p>
        </w:tc>
        <w:tc>
          <w:tcPr>
            <w:tcW w:w="2410" w:type="dxa"/>
            <w:vAlign w:val="center"/>
          </w:tcPr>
          <w:p w:rsidR="00CE77D8" w:rsidRDefault="00C40F9D" w:rsidP="0046688B">
            <w:pPr>
              <w:spacing w:beforeLines="50" w:afterLines="50"/>
              <w:jc w:val="center"/>
              <w:rPr>
                <w:szCs w:val="21"/>
              </w:rPr>
            </w:pPr>
            <w:r>
              <w:rPr>
                <w:szCs w:val="21"/>
              </w:rPr>
              <w:t>Periodic solution of a chemostat model with Monod growth rate and impulsive state feedback control / The effects of impulsive harvest on a predator-prey system with distributed time delay / Time-limited pest control of a Lotka-Volterra model with impulsive harvest</w:t>
            </w:r>
          </w:p>
        </w:tc>
        <w:tc>
          <w:tcPr>
            <w:tcW w:w="992" w:type="dxa"/>
            <w:vAlign w:val="center"/>
          </w:tcPr>
          <w:p w:rsidR="00CE77D8" w:rsidRDefault="00C40F9D" w:rsidP="0046688B">
            <w:pPr>
              <w:spacing w:beforeLines="50" w:afterLines="50"/>
              <w:jc w:val="center"/>
              <w:rPr>
                <w:szCs w:val="21"/>
              </w:rPr>
            </w:pPr>
            <w:r>
              <w:rPr>
                <w:rFonts w:hint="eastAsia"/>
                <w:szCs w:val="21"/>
              </w:rPr>
              <w:t>代表性论文</w:t>
            </w:r>
            <w:r w:rsidR="00235CE8">
              <w:rPr>
                <w:rFonts w:hint="eastAsia"/>
                <w:szCs w:val="21"/>
              </w:rPr>
              <w:t>[</w:t>
            </w:r>
            <w:r>
              <w:rPr>
                <w:szCs w:val="21"/>
              </w:rPr>
              <w:t>8</w:t>
            </w:r>
            <w:r w:rsidR="00235CE8">
              <w:rPr>
                <w:rFonts w:hint="eastAsia"/>
                <w:szCs w:val="21"/>
              </w:rPr>
              <w:t>-</w:t>
            </w:r>
            <w:r>
              <w:rPr>
                <w:rFonts w:hint="eastAsia"/>
                <w:szCs w:val="21"/>
              </w:rPr>
              <w:t>10</w:t>
            </w:r>
            <w:r w:rsidR="00235CE8">
              <w:rPr>
                <w:szCs w:val="21"/>
              </w:rPr>
              <w:t>]</w:t>
            </w:r>
          </w:p>
        </w:tc>
        <w:tc>
          <w:tcPr>
            <w:tcW w:w="992" w:type="dxa"/>
            <w:vAlign w:val="center"/>
          </w:tcPr>
          <w:p w:rsidR="00CE77D8" w:rsidRDefault="00CE77D8" w:rsidP="0046688B">
            <w:pPr>
              <w:spacing w:beforeLines="50" w:afterLines="50"/>
              <w:jc w:val="center"/>
              <w:rPr>
                <w:szCs w:val="21"/>
              </w:rPr>
            </w:pPr>
          </w:p>
        </w:tc>
      </w:tr>
      <w:tr w:rsidR="00CE77D8" w:rsidTr="00235CE8">
        <w:tc>
          <w:tcPr>
            <w:tcW w:w="817" w:type="dxa"/>
          </w:tcPr>
          <w:p w:rsidR="00CE77D8" w:rsidRDefault="00CE77D8" w:rsidP="0046688B">
            <w:pPr>
              <w:spacing w:beforeLines="50" w:afterLines="50"/>
              <w:rPr>
                <w:szCs w:val="21"/>
              </w:rPr>
            </w:pPr>
          </w:p>
        </w:tc>
        <w:tc>
          <w:tcPr>
            <w:tcW w:w="1276" w:type="dxa"/>
          </w:tcPr>
          <w:p w:rsidR="00CE77D8" w:rsidRDefault="00CE77D8" w:rsidP="0046688B">
            <w:pPr>
              <w:spacing w:beforeLines="50" w:afterLines="50"/>
              <w:rPr>
                <w:szCs w:val="21"/>
              </w:rPr>
            </w:pPr>
          </w:p>
        </w:tc>
        <w:tc>
          <w:tcPr>
            <w:tcW w:w="1843" w:type="dxa"/>
          </w:tcPr>
          <w:p w:rsidR="00CE77D8" w:rsidRDefault="00CE77D8" w:rsidP="0046688B">
            <w:pPr>
              <w:spacing w:beforeLines="50" w:afterLines="50"/>
              <w:rPr>
                <w:szCs w:val="21"/>
              </w:rPr>
            </w:pPr>
          </w:p>
        </w:tc>
        <w:tc>
          <w:tcPr>
            <w:tcW w:w="850" w:type="dxa"/>
          </w:tcPr>
          <w:p w:rsidR="00CE77D8" w:rsidRDefault="00CE77D8" w:rsidP="0046688B">
            <w:pPr>
              <w:spacing w:beforeLines="50" w:afterLines="50"/>
              <w:rPr>
                <w:szCs w:val="21"/>
              </w:rPr>
            </w:pPr>
          </w:p>
        </w:tc>
        <w:tc>
          <w:tcPr>
            <w:tcW w:w="2410" w:type="dxa"/>
          </w:tcPr>
          <w:p w:rsidR="00CE77D8" w:rsidRDefault="00CE77D8" w:rsidP="0046688B">
            <w:pPr>
              <w:spacing w:beforeLines="50" w:afterLines="50"/>
              <w:rPr>
                <w:szCs w:val="21"/>
              </w:rPr>
            </w:pPr>
          </w:p>
        </w:tc>
        <w:tc>
          <w:tcPr>
            <w:tcW w:w="992" w:type="dxa"/>
          </w:tcPr>
          <w:p w:rsidR="00CE77D8" w:rsidRDefault="00CE77D8" w:rsidP="0046688B">
            <w:pPr>
              <w:spacing w:beforeLines="50" w:afterLines="50"/>
              <w:rPr>
                <w:szCs w:val="21"/>
              </w:rPr>
            </w:pPr>
          </w:p>
        </w:tc>
        <w:tc>
          <w:tcPr>
            <w:tcW w:w="992" w:type="dxa"/>
          </w:tcPr>
          <w:p w:rsidR="00CE77D8" w:rsidRDefault="00CE77D8" w:rsidP="0046688B">
            <w:pPr>
              <w:spacing w:beforeLines="50" w:afterLines="50"/>
              <w:rPr>
                <w:szCs w:val="21"/>
              </w:rPr>
            </w:pPr>
          </w:p>
        </w:tc>
      </w:tr>
      <w:tr w:rsidR="00CE77D8" w:rsidTr="00235CE8">
        <w:tc>
          <w:tcPr>
            <w:tcW w:w="817" w:type="dxa"/>
          </w:tcPr>
          <w:p w:rsidR="00CE77D8" w:rsidRDefault="00CE77D8" w:rsidP="0046688B">
            <w:pPr>
              <w:spacing w:beforeLines="50" w:afterLines="50"/>
              <w:rPr>
                <w:szCs w:val="21"/>
              </w:rPr>
            </w:pPr>
          </w:p>
        </w:tc>
        <w:tc>
          <w:tcPr>
            <w:tcW w:w="1276" w:type="dxa"/>
          </w:tcPr>
          <w:p w:rsidR="00CE77D8" w:rsidRDefault="00CE77D8" w:rsidP="0046688B">
            <w:pPr>
              <w:spacing w:beforeLines="50" w:afterLines="50"/>
              <w:rPr>
                <w:szCs w:val="21"/>
              </w:rPr>
            </w:pPr>
          </w:p>
        </w:tc>
        <w:tc>
          <w:tcPr>
            <w:tcW w:w="1843" w:type="dxa"/>
          </w:tcPr>
          <w:p w:rsidR="00CE77D8" w:rsidRDefault="00CE77D8" w:rsidP="0046688B">
            <w:pPr>
              <w:spacing w:beforeLines="50" w:afterLines="50"/>
              <w:rPr>
                <w:szCs w:val="21"/>
              </w:rPr>
            </w:pPr>
          </w:p>
        </w:tc>
        <w:tc>
          <w:tcPr>
            <w:tcW w:w="850" w:type="dxa"/>
          </w:tcPr>
          <w:p w:rsidR="00CE77D8" w:rsidRDefault="00CE77D8" w:rsidP="0046688B">
            <w:pPr>
              <w:spacing w:beforeLines="50" w:afterLines="50"/>
              <w:rPr>
                <w:szCs w:val="21"/>
              </w:rPr>
            </w:pPr>
          </w:p>
        </w:tc>
        <w:tc>
          <w:tcPr>
            <w:tcW w:w="2410" w:type="dxa"/>
          </w:tcPr>
          <w:p w:rsidR="00CE77D8" w:rsidRDefault="00CE77D8" w:rsidP="0046688B">
            <w:pPr>
              <w:spacing w:beforeLines="50" w:afterLines="50"/>
              <w:rPr>
                <w:szCs w:val="21"/>
              </w:rPr>
            </w:pPr>
          </w:p>
        </w:tc>
        <w:tc>
          <w:tcPr>
            <w:tcW w:w="992" w:type="dxa"/>
          </w:tcPr>
          <w:p w:rsidR="00CE77D8" w:rsidRDefault="00CE77D8" w:rsidP="0046688B">
            <w:pPr>
              <w:spacing w:beforeLines="50" w:afterLines="50"/>
              <w:rPr>
                <w:szCs w:val="21"/>
              </w:rPr>
            </w:pPr>
          </w:p>
        </w:tc>
        <w:tc>
          <w:tcPr>
            <w:tcW w:w="992" w:type="dxa"/>
          </w:tcPr>
          <w:p w:rsidR="00CE77D8" w:rsidRDefault="00CE77D8" w:rsidP="0046688B">
            <w:pPr>
              <w:spacing w:beforeLines="50" w:afterLines="50"/>
              <w:rPr>
                <w:szCs w:val="21"/>
              </w:rPr>
            </w:pPr>
          </w:p>
        </w:tc>
      </w:tr>
    </w:tbl>
    <w:p w:rsidR="00CE77D8" w:rsidRDefault="00C40F9D">
      <w:pPr>
        <w:widowControl/>
        <w:jc w:val="center"/>
        <w:outlineLvl w:val="2"/>
        <w:rPr>
          <w:b/>
          <w:sz w:val="28"/>
        </w:rPr>
      </w:pPr>
      <w:r>
        <w:rPr>
          <w:b/>
          <w:sz w:val="28"/>
        </w:rPr>
        <w:lastRenderedPageBreak/>
        <w:t>关于完成单位合作关系的补充说明</w:t>
      </w:r>
    </w:p>
    <w:p w:rsidR="00CE77D8" w:rsidRDefault="00BE7D0B" w:rsidP="00BE7D0B">
      <w:pPr>
        <w:widowControl/>
        <w:ind w:firstLineChars="200" w:firstLine="560"/>
        <w:jc w:val="left"/>
        <w:outlineLvl w:val="2"/>
        <w:rPr>
          <w:sz w:val="28"/>
        </w:rPr>
      </w:pPr>
      <w:r>
        <w:rPr>
          <w:rFonts w:hint="eastAsia"/>
          <w:color w:val="000000"/>
          <w:sz w:val="28"/>
          <w:szCs w:val="28"/>
        </w:rPr>
        <w:t>项目组第</w:t>
      </w:r>
      <w:r>
        <w:rPr>
          <w:color w:val="000000"/>
          <w:sz w:val="28"/>
          <w:szCs w:val="28"/>
        </w:rPr>
        <w:t>3</w:t>
      </w:r>
      <w:r>
        <w:rPr>
          <w:rFonts w:hint="eastAsia"/>
          <w:color w:val="000000"/>
          <w:sz w:val="28"/>
          <w:szCs w:val="28"/>
        </w:rPr>
        <w:t>主要完成人郭红建系信阳师范学院教师，在</w:t>
      </w:r>
      <w:r>
        <w:rPr>
          <w:color w:val="000000"/>
          <w:sz w:val="28"/>
          <w:szCs w:val="28"/>
        </w:rPr>
        <w:t>2006-2009</w:t>
      </w:r>
      <w:r>
        <w:rPr>
          <w:rFonts w:hint="eastAsia"/>
          <w:color w:val="000000"/>
          <w:sz w:val="28"/>
          <w:szCs w:val="28"/>
        </w:rPr>
        <w:t>年曾于大连理工大学攻读博士学位，项目组第四主要完成人陈兰孙系中国科学院数学与系统科学研究院研究员，在此期间</w:t>
      </w:r>
      <w:r>
        <w:rPr>
          <w:rFonts w:hint="eastAsia"/>
          <w:color w:val="000000"/>
          <w:sz w:val="29"/>
          <w:szCs w:val="29"/>
        </w:rPr>
        <w:t>陈兰孙研究员</w:t>
      </w:r>
      <w:r>
        <w:rPr>
          <w:rFonts w:hint="eastAsia"/>
          <w:color w:val="000000"/>
          <w:sz w:val="28"/>
          <w:szCs w:val="28"/>
        </w:rPr>
        <w:t>受聘于大连理工大学</w:t>
      </w:r>
      <w:r>
        <w:rPr>
          <w:color w:val="000000"/>
          <w:sz w:val="28"/>
          <w:szCs w:val="28"/>
          <w:shd w:val="clear" w:color="auto" w:fill="FFFFFF"/>
        </w:rPr>
        <w:t>“</w:t>
      </w:r>
      <w:r>
        <w:rPr>
          <w:color w:val="000000"/>
          <w:sz w:val="28"/>
          <w:szCs w:val="28"/>
          <w:shd w:val="clear" w:color="auto" w:fill="FFFFFF"/>
        </w:rPr>
        <w:t>海天学者</w:t>
      </w:r>
      <w:r>
        <w:rPr>
          <w:color w:val="000000"/>
          <w:sz w:val="28"/>
          <w:szCs w:val="28"/>
          <w:shd w:val="clear" w:color="auto" w:fill="FFFFFF"/>
        </w:rPr>
        <w:t>”</w:t>
      </w:r>
      <w:r>
        <w:rPr>
          <w:color w:val="000000"/>
          <w:sz w:val="28"/>
          <w:szCs w:val="28"/>
          <w:shd w:val="clear" w:color="auto" w:fill="FFFFFF"/>
        </w:rPr>
        <w:t>特聘教授</w:t>
      </w:r>
      <w:r>
        <w:rPr>
          <w:rFonts w:hint="eastAsia"/>
          <w:color w:val="000000"/>
          <w:sz w:val="28"/>
          <w:szCs w:val="28"/>
          <w:shd w:val="clear" w:color="auto" w:fill="FFFFFF"/>
        </w:rPr>
        <w:t>，故由他们承担的本项目的部分工作完成于大连理工大学，如代表性论文</w:t>
      </w:r>
      <w:r>
        <w:rPr>
          <w:rFonts w:hint="eastAsia"/>
          <w:color w:val="000000"/>
          <w:sz w:val="28"/>
          <w:szCs w:val="28"/>
          <w:shd w:val="clear" w:color="auto" w:fill="FFFFFF"/>
        </w:rPr>
        <w:t>[</w:t>
      </w:r>
      <w:r>
        <w:rPr>
          <w:color w:val="000000"/>
          <w:sz w:val="28"/>
          <w:szCs w:val="28"/>
          <w:shd w:val="clear" w:color="auto" w:fill="FFFFFF"/>
        </w:rPr>
        <w:t>9]</w:t>
      </w:r>
      <w:r>
        <w:rPr>
          <w:rFonts w:hint="eastAsia"/>
          <w:color w:val="000000"/>
          <w:sz w:val="28"/>
          <w:szCs w:val="28"/>
          <w:shd w:val="clear" w:color="auto" w:fill="FFFFFF"/>
        </w:rPr>
        <w:t>和</w:t>
      </w:r>
      <w:r>
        <w:rPr>
          <w:rFonts w:hint="eastAsia"/>
          <w:color w:val="000000"/>
          <w:sz w:val="28"/>
          <w:szCs w:val="28"/>
          <w:shd w:val="clear" w:color="auto" w:fill="FFFFFF"/>
        </w:rPr>
        <w:t>[</w:t>
      </w:r>
      <w:r>
        <w:rPr>
          <w:color w:val="000000"/>
          <w:sz w:val="28"/>
          <w:szCs w:val="28"/>
          <w:shd w:val="clear" w:color="auto" w:fill="FFFFFF"/>
        </w:rPr>
        <w:t>10]</w:t>
      </w:r>
      <w:r>
        <w:rPr>
          <w:rFonts w:hint="eastAsia"/>
          <w:color w:val="000000"/>
          <w:sz w:val="28"/>
          <w:szCs w:val="28"/>
          <w:shd w:val="clear" w:color="auto" w:fill="FFFFFF"/>
        </w:rPr>
        <w:t>，郭红建教授所署名的第一完成单位是大连理工大学，而代表性论文</w:t>
      </w:r>
      <w:r>
        <w:rPr>
          <w:rFonts w:hint="eastAsia"/>
          <w:color w:val="000000"/>
          <w:sz w:val="28"/>
          <w:szCs w:val="28"/>
          <w:shd w:val="clear" w:color="auto" w:fill="FFFFFF"/>
        </w:rPr>
        <w:t>[</w:t>
      </w:r>
      <w:r>
        <w:rPr>
          <w:color w:val="000000"/>
          <w:sz w:val="28"/>
          <w:szCs w:val="28"/>
          <w:shd w:val="clear" w:color="auto" w:fill="FFFFFF"/>
        </w:rPr>
        <w:t>8]</w:t>
      </w:r>
      <w:r>
        <w:rPr>
          <w:rFonts w:hint="eastAsia"/>
          <w:color w:val="000000"/>
          <w:sz w:val="28"/>
          <w:szCs w:val="28"/>
          <w:shd w:val="clear" w:color="auto" w:fill="FFFFFF"/>
        </w:rPr>
        <w:t>，</w:t>
      </w:r>
      <w:r>
        <w:rPr>
          <w:rFonts w:hint="eastAsia"/>
          <w:color w:val="000000"/>
          <w:sz w:val="28"/>
          <w:szCs w:val="28"/>
          <w:shd w:val="clear" w:color="auto" w:fill="FFFFFF"/>
        </w:rPr>
        <w:t>[</w:t>
      </w:r>
      <w:r>
        <w:rPr>
          <w:color w:val="000000"/>
          <w:sz w:val="28"/>
          <w:szCs w:val="28"/>
          <w:shd w:val="clear" w:color="auto" w:fill="FFFFFF"/>
        </w:rPr>
        <w:t>9]</w:t>
      </w:r>
      <w:r>
        <w:rPr>
          <w:rFonts w:hint="eastAsia"/>
          <w:color w:val="000000"/>
          <w:sz w:val="28"/>
          <w:szCs w:val="28"/>
          <w:shd w:val="clear" w:color="auto" w:fill="FFFFFF"/>
        </w:rPr>
        <w:t>和</w:t>
      </w:r>
      <w:r>
        <w:rPr>
          <w:rFonts w:hint="eastAsia"/>
          <w:color w:val="000000"/>
          <w:sz w:val="28"/>
          <w:szCs w:val="28"/>
          <w:shd w:val="clear" w:color="auto" w:fill="FFFFFF"/>
        </w:rPr>
        <w:t>[</w:t>
      </w:r>
      <w:r>
        <w:rPr>
          <w:color w:val="000000"/>
          <w:sz w:val="28"/>
          <w:szCs w:val="28"/>
          <w:shd w:val="clear" w:color="auto" w:fill="FFFFFF"/>
        </w:rPr>
        <w:t>10]</w:t>
      </w:r>
      <w:r>
        <w:rPr>
          <w:rFonts w:hint="eastAsia"/>
          <w:color w:val="000000"/>
          <w:sz w:val="28"/>
          <w:szCs w:val="28"/>
          <w:shd w:val="clear" w:color="auto" w:fill="FFFFFF"/>
        </w:rPr>
        <w:t>，陈兰孙研究员署名的单位是大连理工大学。</w:t>
      </w: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rPr>
          <w:sz w:val="28"/>
        </w:rPr>
      </w:pPr>
    </w:p>
    <w:p w:rsidR="00CE77D8" w:rsidRDefault="00CE77D8">
      <w:pPr>
        <w:pStyle w:val="a7"/>
        <w:adjustRightInd w:val="0"/>
        <w:spacing w:line="320" w:lineRule="exact"/>
        <w:ind w:firstLine="723"/>
        <w:rPr>
          <w:rFonts w:eastAsia="黑体"/>
          <w:b/>
          <w:bCs w:val="0"/>
          <w:sz w:val="36"/>
          <w:szCs w:val="32"/>
        </w:rPr>
      </w:pPr>
    </w:p>
    <w:sectPr w:rsidR="00CE77D8" w:rsidSect="00A03710">
      <w:type w:val="continuous"/>
      <w:pgSz w:w="11906" w:h="16838"/>
      <w:pgMar w:top="1134" w:right="851" w:bottom="1418" w:left="1418" w:header="851" w:footer="794"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03" w:rsidRDefault="00507903">
      <w:r>
        <w:separator/>
      </w:r>
    </w:p>
  </w:endnote>
  <w:endnote w:type="continuationSeparator" w:id="0">
    <w:p w:rsidR="00507903" w:rsidRDefault="00507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A03710">
    <w:pPr>
      <w:pStyle w:val="a9"/>
      <w:framePr w:wrap="around" w:vAnchor="text" w:hAnchor="margin" w:xAlign="center" w:y="1"/>
      <w:rPr>
        <w:rStyle w:val="ad"/>
      </w:rPr>
    </w:pPr>
    <w:r>
      <w:rPr>
        <w:rStyle w:val="ad"/>
      </w:rPr>
      <w:fldChar w:fldCharType="begin"/>
    </w:r>
    <w:r w:rsidR="001276D9">
      <w:rPr>
        <w:rStyle w:val="ad"/>
      </w:rPr>
      <w:instrText xml:space="preserve">PAGE  </w:instrText>
    </w:r>
    <w:r>
      <w:rPr>
        <w:rStyle w:val="ad"/>
      </w:rPr>
      <w:fldChar w:fldCharType="end"/>
    </w:r>
  </w:p>
  <w:p w:rsidR="001276D9" w:rsidRDefault="001276D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835"/>
      <w:gridCol w:w="3969"/>
      <w:gridCol w:w="3402"/>
    </w:tblGrid>
    <w:tr w:rsidR="001276D9">
      <w:trPr>
        <w:cantSplit/>
        <w:trHeight w:hRule="exact" w:val="680"/>
        <w:jc w:val="center"/>
      </w:trPr>
      <w:tc>
        <w:tcPr>
          <w:tcW w:w="2835" w:type="dxa"/>
        </w:tcPr>
        <w:p w:rsidR="001276D9" w:rsidRDefault="001276D9">
          <w:pPr>
            <w:pStyle w:val="a9"/>
            <w:jc w:val="center"/>
            <w:rPr>
              <w:sz w:val="21"/>
              <w:szCs w:val="21"/>
            </w:rPr>
          </w:pPr>
        </w:p>
      </w:tc>
      <w:tc>
        <w:tcPr>
          <w:tcW w:w="3969" w:type="dxa"/>
        </w:tcPr>
        <w:p w:rsidR="001276D9" w:rsidRDefault="001276D9">
          <w:pPr>
            <w:pStyle w:val="a9"/>
            <w:jc w:val="center"/>
            <w:rPr>
              <w:sz w:val="21"/>
              <w:szCs w:val="21"/>
            </w:rPr>
          </w:pPr>
        </w:p>
      </w:tc>
      <w:tc>
        <w:tcPr>
          <w:tcW w:w="3402" w:type="dxa"/>
        </w:tcPr>
        <w:p w:rsidR="001276D9" w:rsidRDefault="001276D9">
          <w:pPr>
            <w:pStyle w:val="a9"/>
            <w:jc w:val="center"/>
            <w:rPr>
              <w:sz w:val="21"/>
              <w:szCs w:val="21"/>
            </w:rPr>
          </w:pPr>
        </w:p>
      </w:tc>
    </w:tr>
  </w:tbl>
  <w:p w:rsidR="001276D9" w:rsidRDefault="00A03710">
    <w:pPr>
      <w:pStyle w:val="a9"/>
      <w:jc w:val="center"/>
      <w:rPr>
        <w:szCs w:val="21"/>
      </w:rPr>
    </w:pPr>
    <w:r>
      <w:rPr>
        <w:rStyle w:val="ad"/>
      </w:rPr>
      <w:fldChar w:fldCharType="begin"/>
    </w:r>
    <w:r w:rsidR="001276D9">
      <w:rPr>
        <w:rStyle w:val="ad"/>
      </w:rPr>
      <w:instrText xml:space="preserve"> PAGE </w:instrText>
    </w:r>
    <w:r>
      <w:rPr>
        <w:rStyle w:val="ad"/>
      </w:rPr>
      <w:fldChar w:fldCharType="separate"/>
    </w:r>
    <w:r w:rsidR="0046688B">
      <w:rPr>
        <w:rStyle w:val="ad"/>
        <w:noProof/>
      </w:rPr>
      <w:t>27</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A03710">
    <w:pPr>
      <w:pStyle w:val="a9"/>
      <w:framePr w:wrap="around" w:vAnchor="text" w:hAnchor="margin" w:xAlign="center" w:y="1"/>
      <w:rPr>
        <w:rStyle w:val="ad"/>
      </w:rPr>
    </w:pPr>
    <w:r>
      <w:rPr>
        <w:rStyle w:val="ad"/>
      </w:rPr>
      <w:fldChar w:fldCharType="begin"/>
    </w:r>
    <w:r w:rsidR="001276D9">
      <w:rPr>
        <w:rStyle w:val="ad"/>
      </w:rPr>
      <w:instrText xml:space="preserve">PAGE  </w:instrText>
    </w:r>
    <w:r>
      <w:rPr>
        <w:rStyle w:val="ad"/>
      </w:rPr>
      <w:fldChar w:fldCharType="end"/>
    </w:r>
  </w:p>
  <w:p w:rsidR="001276D9" w:rsidRDefault="001276D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A03710">
    <w:pPr>
      <w:pStyle w:val="a9"/>
      <w:framePr w:wrap="around" w:vAnchor="text" w:hAnchor="margin" w:xAlign="center" w:y="1"/>
      <w:rPr>
        <w:rStyle w:val="ad"/>
      </w:rPr>
    </w:pPr>
    <w:r>
      <w:rPr>
        <w:rStyle w:val="ad"/>
      </w:rPr>
      <w:fldChar w:fldCharType="begin"/>
    </w:r>
    <w:r w:rsidR="001276D9">
      <w:rPr>
        <w:rStyle w:val="ad"/>
      </w:rPr>
      <w:instrText xml:space="preserve">PAGE  </w:instrText>
    </w:r>
    <w:r>
      <w:rPr>
        <w:rStyle w:val="ad"/>
      </w:rPr>
      <w:fldChar w:fldCharType="end"/>
    </w:r>
  </w:p>
  <w:p w:rsidR="001276D9" w:rsidRDefault="001276D9">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A03710">
    <w:pPr>
      <w:pStyle w:val="a9"/>
      <w:framePr w:wrap="around" w:vAnchor="text" w:hAnchor="margin" w:xAlign="center" w:y="1"/>
      <w:rPr>
        <w:rStyle w:val="ad"/>
      </w:rPr>
    </w:pPr>
    <w:r>
      <w:fldChar w:fldCharType="begin"/>
    </w:r>
    <w:r w:rsidR="001276D9">
      <w:rPr>
        <w:rStyle w:val="ad"/>
      </w:rPr>
      <w:instrText xml:space="preserve">PAGE  </w:instrText>
    </w:r>
    <w:r>
      <w:fldChar w:fldCharType="end"/>
    </w:r>
  </w:p>
  <w:p w:rsidR="001276D9" w:rsidRDefault="001276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03" w:rsidRDefault="00507903">
      <w:r>
        <w:separator/>
      </w:r>
    </w:p>
  </w:footnote>
  <w:footnote w:type="continuationSeparator" w:id="0">
    <w:p w:rsidR="00507903" w:rsidRDefault="00507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1276D9">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D9" w:rsidRDefault="001276D9">
    <w:pPr>
      <w:pStyle w:val="aa"/>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E96"/>
    <w:multiLevelType w:val="multilevel"/>
    <w:tmpl w:val="00FF6E9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066608D"/>
    <w:multiLevelType w:val="singleLevel"/>
    <w:tmpl w:val="3066608D"/>
    <w:lvl w:ilvl="0">
      <w:start w:val="1"/>
      <w:numFmt w:val="decimal"/>
      <w:suff w:val="space"/>
      <w:lvlText w:val="(%1)"/>
      <w:lvlJc w:val="left"/>
    </w:lvl>
  </w:abstractNum>
  <w:abstractNum w:abstractNumId="2">
    <w:nsid w:val="6C3E635F"/>
    <w:multiLevelType w:val="multilevel"/>
    <w:tmpl w:val="6C3E635F"/>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3378"/>
    <w:rsid w:val="0000447C"/>
    <w:rsid w:val="000045CD"/>
    <w:rsid w:val="0000794B"/>
    <w:rsid w:val="00011289"/>
    <w:rsid w:val="00012506"/>
    <w:rsid w:val="0001300D"/>
    <w:rsid w:val="00014C5E"/>
    <w:rsid w:val="00015756"/>
    <w:rsid w:val="000178A7"/>
    <w:rsid w:val="00020F4B"/>
    <w:rsid w:val="00020FAC"/>
    <w:rsid w:val="00030A73"/>
    <w:rsid w:val="0003209A"/>
    <w:rsid w:val="00032BF4"/>
    <w:rsid w:val="0003566B"/>
    <w:rsid w:val="000360C4"/>
    <w:rsid w:val="00036712"/>
    <w:rsid w:val="000370E0"/>
    <w:rsid w:val="000405E6"/>
    <w:rsid w:val="00040B49"/>
    <w:rsid w:val="0004150A"/>
    <w:rsid w:val="0004774C"/>
    <w:rsid w:val="00047D25"/>
    <w:rsid w:val="00054683"/>
    <w:rsid w:val="00056D08"/>
    <w:rsid w:val="00062ED1"/>
    <w:rsid w:val="00064B20"/>
    <w:rsid w:val="000660E9"/>
    <w:rsid w:val="00073529"/>
    <w:rsid w:val="0007612F"/>
    <w:rsid w:val="00081CE6"/>
    <w:rsid w:val="000861CF"/>
    <w:rsid w:val="00090757"/>
    <w:rsid w:val="00090F19"/>
    <w:rsid w:val="00091914"/>
    <w:rsid w:val="000A4983"/>
    <w:rsid w:val="000A50B4"/>
    <w:rsid w:val="000A6A48"/>
    <w:rsid w:val="000A7C34"/>
    <w:rsid w:val="000B2F86"/>
    <w:rsid w:val="000B6F85"/>
    <w:rsid w:val="000B72B2"/>
    <w:rsid w:val="000C28CC"/>
    <w:rsid w:val="000C66DA"/>
    <w:rsid w:val="000D0188"/>
    <w:rsid w:val="000D2F0C"/>
    <w:rsid w:val="000D6BAC"/>
    <w:rsid w:val="000D6D67"/>
    <w:rsid w:val="000E3777"/>
    <w:rsid w:val="000E48D1"/>
    <w:rsid w:val="000E4CE8"/>
    <w:rsid w:val="000E5423"/>
    <w:rsid w:val="000E5A20"/>
    <w:rsid w:val="000E70BB"/>
    <w:rsid w:val="000F0738"/>
    <w:rsid w:val="000F1358"/>
    <w:rsid w:val="000F24A6"/>
    <w:rsid w:val="000F3ACB"/>
    <w:rsid w:val="000F4578"/>
    <w:rsid w:val="000F62B4"/>
    <w:rsid w:val="0010095A"/>
    <w:rsid w:val="00104D2A"/>
    <w:rsid w:val="001070B3"/>
    <w:rsid w:val="00110831"/>
    <w:rsid w:val="00111237"/>
    <w:rsid w:val="00113202"/>
    <w:rsid w:val="00113739"/>
    <w:rsid w:val="00114803"/>
    <w:rsid w:val="001154E4"/>
    <w:rsid w:val="0011553A"/>
    <w:rsid w:val="001200D1"/>
    <w:rsid w:val="00122E3D"/>
    <w:rsid w:val="001248AA"/>
    <w:rsid w:val="00124DC7"/>
    <w:rsid w:val="00125004"/>
    <w:rsid w:val="001259C0"/>
    <w:rsid w:val="001276D9"/>
    <w:rsid w:val="001330B4"/>
    <w:rsid w:val="001350C5"/>
    <w:rsid w:val="0014429F"/>
    <w:rsid w:val="001513D0"/>
    <w:rsid w:val="00152325"/>
    <w:rsid w:val="00152E60"/>
    <w:rsid w:val="001540AA"/>
    <w:rsid w:val="001556DE"/>
    <w:rsid w:val="00156AEF"/>
    <w:rsid w:val="00156C8F"/>
    <w:rsid w:val="00157347"/>
    <w:rsid w:val="001576F3"/>
    <w:rsid w:val="00162BDB"/>
    <w:rsid w:val="00164698"/>
    <w:rsid w:val="001649EE"/>
    <w:rsid w:val="00164BFA"/>
    <w:rsid w:val="0016579D"/>
    <w:rsid w:val="00173676"/>
    <w:rsid w:val="00173ADE"/>
    <w:rsid w:val="0017407A"/>
    <w:rsid w:val="0017417A"/>
    <w:rsid w:val="0017479D"/>
    <w:rsid w:val="001764A4"/>
    <w:rsid w:val="00177539"/>
    <w:rsid w:val="00177848"/>
    <w:rsid w:val="00177BF8"/>
    <w:rsid w:val="0018346B"/>
    <w:rsid w:val="00184CE9"/>
    <w:rsid w:val="00185C72"/>
    <w:rsid w:val="00186DF5"/>
    <w:rsid w:val="001932DF"/>
    <w:rsid w:val="001940DA"/>
    <w:rsid w:val="001942FE"/>
    <w:rsid w:val="00194AAA"/>
    <w:rsid w:val="00195FB3"/>
    <w:rsid w:val="001A4251"/>
    <w:rsid w:val="001A572C"/>
    <w:rsid w:val="001B00BE"/>
    <w:rsid w:val="001B11F8"/>
    <w:rsid w:val="001B2657"/>
    <w:rsid w:val="001B30E4"/>
    <w:rsid w:val="001B44D0"/>
    <w:rsid w:val="001B5CC0"/>
    <w:rsid w:val="001B6376"/>
    <w:rsid w:val="001C2329"/>
    <w:rsid w:val="001C52D0"/>
    <w:rsid w:val="001C5A9B"/>
    <w:rsid w:val="001C667A"/>
    <w:rsid w:val="001C72C5"/>
    <w:rsid w:val="001C7FC4"/>
    <w:rsid w:val="001D1A04"/>
    <w:rsid w:val="001D30C2"/>
    <w:rsid w:val="001D33E4"/>
    <w:rsid w:val="001D3642"/>
    <w:rsid w:val="001E0778"/>
    <w:rsid w:val="001E2D2D"/>
    <w:rsid w:val="001E325C"/>
    <w:rsid w:val="001E3D38"/>
    <w:rsid w:val="001E4029"/>
    <w:rsid w:val="001E7E67"/>
    <w:rsid w:val="001F4186"/>
    <w:rsid w:val="00200138"/>
    <w:rsid w:val="0020092C"/>
    <w:rsid w:val="00201882"/>
    <w:rsid w:val="002053E2"/>
    <w:rsid w:val="00206B7B"/>
    <w:rsid w:val="002102AF"/>
    <w:rsid w:val="00210444"/>
    <w:rsid w:val="00210988"/>
    <w:rsid w:val="00210BB2"/>
    <w:rsid w:val="00213BA5"/>
    <w:rsid w:val="00213D7A"/>
    <w:rsid w:val="002155DF"/>
    <w:rsid w:val="002156AD"/>
    <w:rsid w:val="00215F0A"/>
    <w:rsid w:val="00217527"/>
    <w:rsid w:val="002213EB"/>
    <w:rsid w:val="002219D5"/>
    <w:rsid w:val="00223089"/>
    <w:rsid w:val="002238C5"/>
    <w:rsid w:val="002247FB"/>
    <w:rsid w:val="00227EDE"/>
    <w:rsid w:val="002303DE"/>
    <w:rsid w:val="00230484"/>
    <w:rsid w:val="00230FA4"/>
    <w:rsid w:val="00232215"/>
    <w:rsid w:val="00233DF2"/>
    <w:rsid w:val="00235862"/>
    <w:rsid w:val="00235CE8"/>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3616"/>
    <w:rsid w:val="00264AB1"/>
    <w:rsid w:val="00265920"/>
    <w:rsid w:val="0026686D"/>
    <w:rsid w:val="00266D23"/>
    <w:rsid w:val="002700FB"/>
    <w:rsid w:val="00270B8E"/>
    <w:rsid w:val="00270FFB"/>
    <w:rsid w:val="0027429F"/>
    <w:rsid w:val="0027460B"/>
    <w:rsid w:val="00275451"/>
    <w:rsid w:val="00276563"/>
    <w:rsid w:val="00277353"/>
    <w:rsid w:val="002850D3"/>
    <w:rsid w:val="00286D47"/>
    <w:rsid w:val="00287127"/>
    <w:rsid w:val="0028742F"/>
    <w:rsid w:val="002879A6"/>
    <w:rsid w:val="00290B61"/>
    <w:rsid w:val="002939EE"/>
    <w:rsid w:val="00293B67"/>
    <w:rsid w:val="00293C67"/>
    <w:rsid w:val="00296C3A"/>
    <w:rsid w:val="002A0485"/>
    <w:rsid w:val="002A408E"/>
    <w:rsid w:val="002A5BD9"/>
    <w:rsid w:val="002A5CEF"/>
    <w:rsid w:val="002A7961"/>
    <w:rsid w:val="002A7D29"/>
    <w:rsid w:val="002B0EF1"/>
    <w:rsid w:val="002B0F18"/>
    <w:rsid w:val="002B226E"/>
    <w:rsid w:val="002B2482"/>
    <w:rsid w:val="002B24C3"/>
    <w:rsid w:val="002B361B"/>
    <w:rsid w:val="002B393E"/>
    <w:rsid w:val="002B5F5A"/>
    <w:rsid w:val="002B6EE2"/>
    <w:rsid w:val="002B7D36"/>
    <w:rsid w:val="002C2EB0"/>
    <w:rsid w:val="002C3DD7"/>
    <w:rsid w:val="002C52FE"/>
    <w:rsid w:val="002C55B7"/>
    <w:rsid w:val="002C5661"/>
    <w:rsid w:val="002C6A58"/>
    <w:rsid w:val="002C7A6C"/>
    <w:rsid w:val="002D13D2"/>
    <w:rsid w:val="002D3509"/>
    <w:rsid w:val="002D5135"/>
    <w:rsid w:val="002E1AF0"/>
    <w:rsid w:val="002E47ED"/>
    <w:rsid w:val="002E5F5A"/>
    <w:rsid w:val="002F133E"/>
    <w:rsid w:val="002F1E52"/>
    <w:rsid w:val="002F764F"/>
    <w:rsid w:val="0030021B"/>
    <w:rsid w:val="00301F03"/>
    <w:rsid w:val="00303707"/>
    <w:rsid w:val="003044AC"/>
    <w:rsid w:val="00304586"/>
    <w:rsid w:val="0031001A"/>
    <w:rsid w:val="0031075D"/>
    <w:rsid w:val="00312CB3"/>
    <w:rsid w:val="00317C87"/>
    <w:rsid w:val="003201A8"/>
    <w:rsid w:val="003226E5"/>
    <w:rsid w:val="00326766"/>
    <w:rsid w:val="00330DFE"/>
    <w:rsid w:val="00331A16"/>
    <w:rsid w:val="00334136"/>
    <w:rsid w:val="0033561D"/>
    <w:rsid w:val="00335A05"/>
    <w:rsid w:val="00336194"/>
    <w:rsid w:val="003367B5"/>
    <w:rsid w:val="00342177"/>
    <w:rsid w:val="0035475A"/>
    <w:rsid w:val="00354B42"/>
    <w:rsid w:val="00355BFB"/>
    <w:rsid w:val="00361D6D"/>
    <w:rsid w:val="00362165"/>
    <w:rsid w:val="00364955"/>
    <w:rsid w:val="00371DC5"/>
    <w:rsid w:val="00372589"/>
    <w:rsid w:val="00375990"/>
    <w:rsid w:val="00383B97"/>
    <w:rsid w:val="00384D7B"/>
    <w:rsid w:val="00386BBE"/>
    <w:rsid w:val="00390164"/>
    <w:rsid w:val="00390C9A"/>
    <w:rsid w:val="00391013"/>
    <w:rsid w:val="00394B10"/>
    <w:rsid w:val="003A0645"/>
    <w:rsid w:val="003A1D88"/>
    <w:rsid w:val="003A26AF"/>
    <w:rsid w:val="003A3004"/>
    <w:rsid w:val="003A520E"/>
    <w:rsid w:val="003A55CF"/>
    <w:rsid w:val="003B1499"/>
    <w:rsid w:val="003B5067"/>
    <w:rsid w:val="003B5B96"/>
    <w:rsid w:val="003B6924"/>
    <w:rsid w:val="003B6F23"/>
    <w:rsid w:val="003C048D"/>
    <w:rsid w:val="003C0855"/>
    <w:rsid w:val="003C25C2"/>
    <w:rsid w:val="003C4899"/>
    <w:rsid w:val="003D4335"/>
    <w:rsid w:val="003D5ECB"/>
    <w:rsid w:val="003D5FEF"/>
    <w:rsid w:val="003E06BF"/>
    <w:rsid w:val="003E2CAC"/>
    <w:rsid w:val="003E51BE"/>
    <w:rsid w:val="003E5CCE"/>
    <w:rsid w:val="003F1460"/>
    <w:rsid w:val="0040081D"/>
    <w:rsid w:val="004008E8"/>
    <w:rsid w:val="0040359B"/>
    <w:rsid w:val="004042B5"/>
    <w:rsid w:val="0040566A"/>
    <w:rsid w:val="0040689A"/>
    <w:rsid w:val="00410C74"/>
    <w:rsid w:val="00414E4C"/>
    <w:rsid w:val="0041763A"/>
    <w:rsid w:val="004218DA"/>
    <w:rsid w:val="00421EEE"/>
    <w:rsid w:val="00422A21"/>
    <w:rsid w:val="00423BBC"/>
    <w:rsid w:val="0042406D"/>
    <w:rsid w:val="00424DA6"/>
    <w:rsid w:val="00426564"/>
    <w:rsid w:val="00430CE1"/>
    <w:rsid w:val="00433AB0"/>
    <w:rsid w:val="00436F46"/>
    <w:rsid w:val="00440AEA"/>
    <w:rsid w:val="00440B0A"/>
    <w:rsid w:val="00440C6C"/>
    <w:rsid w:val="004418AF"/>
    <w:rsid w:val="00442D05"/>
    <w:rsid w:val="00442FCB"/>
    <w:rsid w:val="00444FD2"/>
    <w:rsid w:val="00447F20"/>
    <w:rsid w:val="00450DAF"/>
    <w:rsid w:val="004531A5"/>
    <w:rsid w:val="00454948"/>
    <w:rsid w:val="004574EF"/>
    <w:rsid w:val="00462BA7"/>
    <w:rsid w:val="0046333D"/>
    <w:rsid w:val="0046688B"/>
    <w:rsid w:val="0047020C"/>
    <w:rsid w:val="00470BF4"/>
    <w:rsid w:val="004715BC"/>
    <w:rsid w:val="004716A9"/>
    <w:rsid w:val="00471E64"/>
    <w:rsid w:val="00472697"/>
    <w:rsid w:val="00473702"/>
    <w:rsid w:val="00474492"/>
    <w:rsid w:val="00475F7B"/>
    <w:rsid w:val="00477B49"/>
    <w:rsid w:val="00480187"/>
    <w:rsid w:val="00482288"/>
    <w:rsid w:val="00485633"/>
    <w:rsid w:val="00486049"/>
    <w:rsid w:val="00487CBB"/>
    <w:rsid w:val="004912D8"/>
    <w:rsid w:val="00491512"/>
    <w:rsid w:val="00491CE8"/>
    <w:rsid w:val="004933FA"/>
    <w:rsid w:val="004941E3"/>
    <w:rsid w:val="00497E94"/>
    <w:rsid w:val="004A1221"/>
    <w:rsid w:val="004A1A13"/>
    <w:rsid w:val="004A73DF"/>
    <w:rsid w:val="004A7477"/>
    <w:rsid w:val="004A7C40"/>
    <w:rsid w:val="004B0C80"/>
    <w:rsid w:val="004B1FF2"/>
    <w:rsid w:val="004B22ED"/>
    <w:rsid w:val="004B5033"/>
    <w:rsid w:val="004B668B"/>
    <w:rsid w:val="004B6897"/>
    <w:rsid w:val="004C12C2"/>
    <w:rsid w:val="004C2315"/>
    <w:rsid w:val="004C4CE2"/>
    <w:rsid w:val="004C5BAD"/>
    <w:rsid w:val="004C5C0D"/>
    <w:rsid w:val="004C60B0"/>
    <w:rsid w:val="004D2493"/>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5BD7"/>
    <w:rsid w:val="004F6466"/>
    <w:rsid w:val="004F6FD5"/>
    <w:rsid w:val="0050118C"/>
    <w:rsid w:val="00503405"/>
    <w:rsid w:val="0050483A"/>
    <w:rsid w:val="00507903"/>
    <w:rsid w:val="0050796D"/>
    <w:rsid w:val="00511038"/>
    <w:rsid w:val="00511DAB"/>
    <w:rsid w:val="00512311"/>
    <w:rsid w:val="00513D35"/>
    <w:rsid w:val="00514EA8"/>
    <w:rsid w:val="005209D0"/>
    <w:rsid w:val="00520C53"/>
    <w:rsid w:val="00521101"/>
    <w:rsid w:val="005242AA"/>
    <w:rsid w:val="00526875"/>
    <w:rsid w:val="00527336"/>
    <w:rsid w:val="0053539F"/>
    <w:rsid w:val="00537725"/>
    <w:rsid w:val="00541D19"/>
    <w:rsid w:val="005430F3"/>
    <w:rsid w:val="00543C3F"/>
    <w:rsid w:val="00547792"/>
    <w:rsid w:val="00554D4A"/>
    <w:rsid w:val="00555C5D"/>
    <w:rsid w:val="00560173"/>
    <w:rsid w:val="0056036C"/>
    <w:rsid w:val="005635EE"/>
    <w:rsid w:val="00563B2E"/>
    <w:rsid w:val="00564154"/>
    <w:rsid w:val="00574631"/>
    <w:rsid w:val="0057493A"/>
    <w:rsid w:val="00583361"/>
    <w:rsid w:val="00584D2C"/>
    <w:rsid w:val="005859D1"/>
    <w:rsid w:val="00587362"/>
    <w:rsid w:val="00587719"/>
    <w:rsid w:val="00587B8F"/>
    <w:rsid w:val="00591871"/>
    <w:rsid w:val="005923FE"/>
    <w:rsid w:val="00593814"/>
    <w:rsid w:val="00596977"/>
    <w:rsid w:val="005972C1"/>
    <w:rsid w:val="00597963"/>
    <w:rsid w:val="005A1570"/>
    <w:rsid w:val="005A18F5"/>
    <w:rsid w:val="005A24C6"/>
    <w:rsid w:val="005A2731"/>
    <w:rsid w:val="005A5406"/>
    <w:rsid w:val="005A6313"/>
    <w:rsid w:val="005A7CFE"/>
    <w:rsid w:val="005B0B46"/>
    <w:rsid w:val="005B36AD"/>
    <w:rsid w:val="005B38DD"/>
    <w:rsid w:val="005B5394"/>
    <w:rsid w:val="005B559E"/>
    <w:rsid w:val="005C0F21"/>
    <w:rsid w:val="005C3969"/>
    <w:rsid w:val="005D1006"/>
    <w:rsid w:val="005D2A5E"/>
    <w:rsid w:val="005D3830"/>
    <w:rsid w:val="005D58D3"/>
    <w:rsid w:val="005D78B9"/>
    <w:rsid w:val="005E02C4"/>
    <w:rsid w:val="005F346C"/>
    <w:rsid w:val="005F5678"/>
    <w:rsid w:val="005F6535"/>
    <w:rsid w:val="005F7D93"/>
    <w:rsid w:val="00607EFB"/>
    <w:rsid w:val="00611D7C"/>
    <w:rsid w:val="006129F2"/>
    <w:rsid w:val="00613CE8"/>
    <w:rsid w:val="00615C15"/>
    <w:rsid w:val="00616B5A"/>
    <w:rsid w:val="0062232C"/>
    <w:rsid w:val="00622CB4"/>
    <w:rsid w:val="00623B64"/>
    <w:rsid w:val="00625065"/>
    <w:rsid w:val="006303BD"/>
    <w:rsid w:val="00632531"/>
    <w:rsid w:val="00634165"/>
    <w:rsid w:val="006361A8"/>
    <w:rsid w:val="00636590"/>
    <w:rsid w:val="006406F3"/>
    <w:rsid w:val="00644355"/>
    <w:rsid w:val="00644C49"/>
    <w:rsid w:val="00645B55"/>
    <w:rsid w:val="00646D81"/>
    <w:rsid w:val="00646DBD"/>
    <w:rsid w:val="0065192E"/>
    <w:rsid w:val="006522AD"/>
    <w:rsid w:val="00653367"/>
    <w:rsid w:val="00654474"/>
    <w:rsid w:val="00654553"/>
    <w:rsid w:val="0065588D"/>
    <w:rsid w:val="00657E29"/>
    <w:rsid w:val="0066579D"/>
    <w:rsid w:val="006663B6"/>
    <w:rsid w:val="00667A20"/>
    <w:rsid w:val="00670F8B"/>
    <w:rsid w:val="006710F4"/>
    <w:rsid w:val="00671242"/>
    <w:rsid w:val="0067208D"/>
    <w:rsid w:val="006723AB"/>
    <w:rsid w:val="00675CCF"/>
    <w:rsid w:val="006828C1"/>
    <w:rsid w:val="00683035"/>
    <w:rsid w:val="006830E0"/>
    <w:rsid w:val="00686474"/>
    <w:rsid w:val="00686B54"/>
    <w:rsid w:val="00687D23"/>
    <w:rsid w:val="00690761"/>
    <w:rsid w:val="006926FC"/>
    <w:rsid w:val="00693D23"/>
    <w:rsid w:val="00693DF3"/>
    <w:rsid w:val="0069651E"/>
    <w:rsid w:val="006A3D9D"/>
    <w:rsid w:val="006A604D"/>
    <w:rsid w:val="006A71C9"/>
    <w:rsid w:val="006A76D0"/>
    <w:rsid w:val="006B1BB3"/>
    <w:rsid w:val="006C0BCD"/>
    <w:rsid w:val="006C1283"/>
    <w:rsid w:val="006C30E4"/>
    <w:rsid w:val="006C6177"/>
    <w:rsid w:val="006C655D"/>
    <w:rsid w:val="006C7DBE"/>
    <w:rsid w:val="006D073D"/>
    <w:rsid w:val="006D143B"/>
    <w:rsid w:val="006D19CC"/>
    <w:rsid w:val="006D1B1C"/>
    <w:rsid w:val="006D2F42"/>
    <w:rsid w:val="006D3EAE"/>
    <w:rsid w:val="006D4339"/>
    <w:rsid w:val="006D694B"/>
    <w:rsid w:val="006E277F"/>
    <w:rsid w:val="006E2D08"/>
    <w:rsid w:val="006E34ED"/>
    <w:rsid w:val="006E432D"/>
    <w:rsid w:val="006F6942"/>
    <w:rsid w:val="007002BD"/>
    <w:rsid w:val="00701540"/>
    <w:rsid w:val="0070169B"/>
    <w:rsid w:val="00702FA6"/>
    <w:rsid w:val="0070334D"/>
    <w:rsid w:val="0070442F"/>
    <w:rsid w:val="00704F53"/>
    <w:rsid w:val="00706AAC"/>
    <w:rsid w:val="00711469"/>
    <w:rsid w:val="00713207"/>
    <w:rsid w:val="007154E4"/>
    <w:rsid w:val="00720A09"/>
    <w:rsid w:val="00721E57"/>
    <w:rsid w:val="0072460B"/>
    <w:rsid w:val="00724D37"/>
    <w:rsid w:val="00730378"/>
    <w:rsid w:val="00730E18"/>
    <w:rsid w:val="00731217"/>
    <w:rsid w:val="00731C22"/>
    <w:rsid w:val="007324FB"/>
    <w:rsid w:val="007365F9"/>
    <w:rsid w:val="00737D49"/>
    <w:rsid w:val="0074156A"/>
    <w:rsid w:val="00741C08"/>
    <w:rsid w:val="007435D2"/>
    <w:rsid w:val="00744E23"/>
    <w:rsid w:val="007458E7"/>
    <w:rsid w:val="00753D41"/>
    <w:rsid w:val="00756A11"/>
    <w:rsid w:val="007644E9"/>
    <w:rsid w:val="00765DA0"/>
    <w:rsid w:val="007701A4"/>
    <w:rsid w:val="00770E46"/>
    <w:rsid w:val="007717AA"/>
    <w:rsid w:val="0077581B"/>
    <w:rsid w:val="00776586"/>
    <w:rsid w:val="00777B9A"/>
    <w:rsid w:val="00782DBD"/>
    <w:rsid w:val="00783792"/>
    <w:rsid w:val="00784951"/>
    <w:rsid w:val="00785678"/>
    <w:rsid w:val="007903E9"/>
    <w:rsid w:val="007904A1"/>
    <w:rsid w:val="00791B07"/>
    <w:rsid w:val="00791EE9"/>
    <w:rsid w:val="0079203C"/>
    <w:rsid w:val="0079238E"/>
    <w:rsid w:val="00793CD8"/>
    <w:rsid w:val="007A0489"/>
    <w:rsid w:val="007A2565"/>
    <w:rsid w:val="007A7FCB"/>
    <w:rsid w:val="007B2491"/>
    <w:rsid w:val="007B2C40"/>
    <w:rsid w:val="007B36F1"/>
    <w:rsid w:val="007B39C7"/>
    <w:rsid w:val="007B490C"/>
    <w:rsid w:val="007B61B6"/>
    <w:rsid w:val="007C150F"/>
    <w:rsid w:val="007C1A21"/>
    <w:rsid w:val="007C3438"/>
    <w:rsid w:val="007C712E"/>
    <w:rsid w:val="007C73D0"/>
    <w:rsid w:val="007C7D13"/>
    <w:rsid w:val="007D158C"/>
    <w:rsid w:val="007D15BC"/>
    <w:rsid w:val="007D2590"/>
    <w:rsid w:val="007D5299"/>
    <w:rsid w:val="007D7D1F"/>
    <w:rsid w:val="007E1E4D"/>
    <w:rsid w:val="007E557D"/>
    <w:rsid w:val="007F094E"/>
    <w:rsid w:val="007F1447"/>
    <w:rsid w:val="007F1E57"/>
    <w:rsid w:val="007F2F11"/>
    <w:rsid w:val="00800EBF"/>
    <w:rsid w:val="00806244"/>
    <w:rsid w:val="008064E5"/>
    <w:rsid w:val="00811819"/>
    <w:rsid w:val="0081184B"/>
    <w:rsid w:val="008122AF"/>
    <w:rsid w:val="00812E93"/>
    <w:rsid w:val="00816D2C"/>
    <w:rsid w:val="00817245"/>
    <w:rsid w:val="00817923"/>
    <w:rsid w:val="00817F6B"/>
    <w:rsid w:val="008214BD"/>
    <w:rsid w:val="00822310"/>
    <w:rsid w:val="00822687"/>
    <w:rsid w:val="00822F36"/>
    <w:rsid w:val="00824751"/>
    <w:rsid w:val="0082658D"/>
    <w:rsid w:val="00827296"/>
    <w:rsid w:val="008279EC"/>
    <w:rsid w:val="008304E9"/>
    <w:rsid w:val="0083158A"/>
    <w:rsid w:val="00835DBB"/>
    <w:rsid w:val="008364F7"/>
    <w:rsid w:val="00836786"/>
    <w:rsid w:val="00844397"/>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09EF"/>
    <w:rsid w:val="008931AC"/>
    <w:rsid w:val="008931C3"/>
    <w:rsid w:val="008932AA"/>
    <w:rsid w:val="008A02EE"/>
    <w:rsid w:val="008A3093"/>
    <w:rsid w:val="008A79BB"/>
    <w:rsid w:val="008A7AE6"/>
    <w:rsid w:val="008B088C"/>
    <w:rsid w:val="008B09B7"/>
    <w:rsid w:val="008B0A89"/>
    <w:rsid w:val="008B313B"/>
    <w:rsid w:val="008B41CE"/>
    <w:rsid w:val="008B43F4"/>
    <w:rsid w:val="008B654C"/>
    <w:rsid w:val="008B6E9F"/>
    <w:rsid w:val="008C48F8"/>
    <w:rsid w:val="008C5795"/>
    <w:rsid w:val="008C68CB"/>
    <w:rsid w:val="008D1801"/>
    <w:rsid w:val="008D201A"/>
    <w:rsid w:val="008D2E9A"/>
    <w:rsid w:val="008D4905"/>
    <w:rsid w:val="008D61C7"/>
    <w:rsid w:val="008E015F"/>
    <w:rsid w:val="008E2A59"/>
    <w:rsid w:val="008E506C"/>
    <w:rsid w:val="008E600B"/>
    <w:rsid w:val="008E630E"/>
    <w:rsid w:val="008E6813"/>
    <w:rsid w:val="008E69AC"/>
    <w:rsid w:val="008E6CAF"/>
    <w:rsid w:val="00901BA0"/>
    <w:rsid w:val="00901C30"/>
    <w:rsid w:val="00903A1B"/>
    <w:rsid w:val="0090483F"/>
    <w:rsid w:val="009075D3"/>
    <w:rsid w:val="009077A5"/>
    <w:rsid w:val="009100AF"/>
    <w:rsid w:val="009134C2"/>
    <w:rsid w:val="009139AA"/>
    <w:rsid w:val="009171EF"/>
    <w:rsid w:val="00920397"/>
    <w:rsid w:val="00920C01"/>
    <w:rsid w:val="009269E7"/>
    <w:rsid w:val="00930653"/>
    <w:rsid w:val="00931835"/>
    <w:rsid w:val="0093207E"/>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4054"/>
    <w:rsid w:val="009853D3"/>
    <w:rsid w:val="00985AA9"/>
    <w:rsid w:val="00991755"/>
    <w:rsid w:val="0099219A"/>
    <w:rsid w:val="0099287A"/>
    <w:rsid w:val="00994B18"/>
    <w:rsid w:val="009954ED"/>
    <w:rsid w:val="009970EC"/>
    <w:rsid w:val="009A2E6A"/>
    <w:rsid w:val="009A3E36"/>
    <w:rsid w:val="009A5CC5"/>
    <w:rsid w:val="009A61FF"/>
    <w:rsid w:val="009A6C4F"/>
    <w:rsid w:val="009B321F"/>
    <w:rsid w:val="009B3387"/>
    <w:rsid w:val="009B3797"/>
    <w:rsid w:val="009B3C28"/>
    <w:rsid w:val="009B5488"/>
    <w:rsid w:val="009B5855"/>
    <w:rsid w:val="009B5EB5"/>
    <w:rsid w:val="009C1324"/>
    <w:rsid w:val="009C40CD"/>
    <w:rsid w:val="009C5236"/>
    <w:rsid w:val="009D2DE4"/>
    <w:rsid w:val="009D3307"/>
    <w:rsid w:val="009D558E"/>
    <w:rsid w:val="009D55FA"/>
    <w:rsid w:val="009D587E"/>
    <w:rsid w:val="009D5E89"/>
    <w:rsid w:val="009E1D73"/>
    <w:rsid w:val="009E3873"/>
    <w:rsid w:val="009E38CB"/>
    <w:rsid w:val="009E4F8B"/>
    <w:rsid w:val="009E63A9"/>
    <w:rsid w:val="009E78DC"/>
    <w:rsid w:val="009F488B"/>
    <w:rsid w:val="009F52C5"/>
    <w:rsid w:val="009F67F6"/>
    <w:rsid w:val="00A006BE"/>
    <w:rsid w:val="00A03271"/>
    <w:rsid w:val="00A03710"/>
    <w:rsid w:val="00A0470C"/>
    <w:rsid w:val="00A067B5"/>
    <w:rsid w:val="00A0748D"/>
    <w:rsid w:val="00A10109"/>
    <w:rsid w:val="00A14D81"/>
    <w:rsid w:val="00A1516D"/>
    <w:rsid w:val="00A16AC0"/>
    <w:rsid w:val="00A20629"/>
    <w:rsid w:val="00A21910"/>
    <w:rsid w:val="00A21F27"/>
    <w:rsid w:val="00A2305A"/>
    <w:rsid w:val="00A26D08"/>
    <w:rsid w:val="00A31019"/>
    <w:rsid w:val="00A32785"/>
    <w:rsid w:val="00A33703"/>
    <w:rsid w:val="00A36C5E"/>
    <w:rsid w:val="00A37D0C"/>
    <w:rsid w:val="00A42510"/>
    <w:rsid w:val="00A44320"/>
    <w:rsid w:val="00A46F50"/>
    <w:rsid w:val="00A47142"/>
    <w:rsid w:val="00A47FB2"/>
    <w:rsid w:val="00A55AB9"/>
    <w:rsid w:val="00A57E2D"/>
    <w:rsid w:val="00A603A2"/>
    <w:rsid w:val="00A61975"/>
    <w:rsid w:val="00A73308"/>
    <w:rsid w:val="00A73518"/>
    <w:rsid w:val="00A74A4D"/>
    <w:rsid w:val="00A7563C"/>
    <w:rsid w:val="00A75660"/>
    <w:rsid w:val="00A7661F"/>
    <w:rsid w:val="00A776AA"/>
    <w:rsid w:val="00A80DE8"/>
    <w:rsid w:val="00A82151"/>
    <w:rsid w:val="00A84945"/>
    <w:rsid w:val="00A87C7C"/>
    <w:rsid w:val="00A92F93"/>
    <w:rsid w:val="00A963DA"/>
    <w:rsid w:val="00AA2DE9"/>
    <w:rsid w:val="00AA5390"/>
    <w:rsid w:val="00AB068A"/>
    <w:rsid w:val="00AB3CD8"/>
    <w:rsid w:val="00AB7814"/>
    <w:rsid w:val="00AC418B"/>
    <w:rsid w:val="00AC60B3"/>
    <w:rsid w:val="00AC6BC6"/>
    <w:rsid w:val="00AD07F2"/>
    <w:rsid w:val="00AD304B"/>
    <w:rsid w:val="00AD3ED1"/>
    <w:rsid w:val="00AD571B"/>
    <w:rsid w:val="00AD66CD"/>
    <w:rsid w:val="00AD71F3"/>
    <w:rsid w:val="00AD7BD0"/>
    <w:rsid w:val="00AE3380"/>
    <w:rsid w:val="00AE4983"/>
    <w:rsid w:val="00AF14F3"/>
    <w:rsid w:val="00AF726A"/>
    <w:rsid w:val="00B00AD8"/>
    <w:rsid w:val="00B04487"/>
    <w:rsid w:val="00B078E8"/>
    <w:rsid w:val="00B10D89"/>
    <w:rsid w:val="00B124C2"/>
    <w:rsid w:val="00B12FA4"/>
    <w:rsid w:val="00B1514D"/>
    <w:rsid w:val="00B24199"/>
    <w:rsid w:val="00B253F7"/>
    <w:rsid w:val="00B260D0"/>
    <w:rsid w:val="00B265C2"/>
    <w:rsid w:val="00B26793"/>
    <w:rsid w:val="00B27E83"/>
    <w:rsid w:val="00B27FEE"/>
    <w:rsid w:val="00B30733"/>
    <w:rsid w:val="00B35B44"/>
    <w:rsid w:val="00B36535"/>
    <w:rsid w:val="00B42780"/>
    <w:rsid w:val="00B43BC2"/>
    <w:rsid w:val="00B44103"/>
    <w:rsid w:val="00B46F04"/>
    <w:rsid w:val="00B47B3F"/>
    <w:rsid w:val="00B47F45"/>
    <w:rsid w:val="00B55F87"/>
    <w:rsid w:val="00B643FA"/>
    <w:rsid w:val="00B7003C"/>
    <w:rsid w:val="00B70221"/>
    <w:rsid w:val="00B7362F"/>
    <w:rsid w:val="00B76E40"/>
    <w:rsid w:val="00B77EDA"/>
    <w:rsid w:val="00B8524E"/>
    <w:rsid w:val="00B857EE"/>
    <w:rsid w:val="00B861A9"/>
    <w:rsid w:val="00B87B0A"/>
    <w:rsid w:val="00B91138"/>
    <w:rsid w:val="00B93367"/>
    <w:rsid w:val="00B97DAB"/>
    <w:rsid w:val="00BA0A56"/>
    <w:rsid w:val="00BA0CF7"/>
    <w:rsid w:val="00BA0FE2"/>
    <w:rsid w:val="00BA158A"/>
    <w:rsid w:val="00BA1693"/>
    <w:rsid w:val="00BA2038"/>
    <w:rsid w:val="00BA4204"/>
    <w:rsid w:val="00BA496A"/>
    <w:rsid w:val="00BA4C19"/>
    <w:rsid w:val="00BA65A7"/>
    <w:rsid w:val="00BA7E41"/>
    <w:rsid w:val="00BB09D8"/>
    <w:rsid w:val="00BB1AF6"/>
    <w:rsid w:val="00BB6E6F"/>
    <w:rsid w:val="00BC10E9"/>
    <w:rsid w:val="00BC11C2"/>
    <w:rsid w:val="00BC5CEB"/>
    <w:rsid w:val="00BC7CB4"/>
    <w:rsid w:val="00BD3041"/>
    <w:rsid w:val="00BD3E18"/>
    <w:rsid w:val="00BD425D"/>
    <w:rsid w:val="00BD668F"/>
    <w:rsid w:val="00BE1CBD"/>
    <w:rsid w:val="00BE556F"/>
    <w:rsid w:val="00BE62FE"/>
    <w:rsid w:val="00BE6627"/>
    <w:rsid w:val="00BE7D0B"/>
    <w:rsid w:val="00BF07D9"/>
    <w:rsid w:val="00BF1D8E"/>
    <w:rsid w:val="00BF6783"/>
    <w:rsid w:val="00BF6C50"/>
    <w:rsid w:val="00C03021"/>
    <w:rsid w:val="00C059EE"/>
    <w:rsid w:val="00C07192"/>
    <w:rsid w:val="00C11583"/>
    <w:rsid w:val="00C11DA6"/>
    <w:rsid w:val="00C14765"/>
    <w:rsid w:val="00C15FD2"/>
    <w:rsid w:val="00C1702F"/>
    <w:rsid w:val="00C208BF"/>
    <w:rsid w:val="00C21A24"/>
    <w:rsid w:val="00C22071"/>
    <w:rsid w:val="00C2388D"/>
    <w:rsid w:val="00C239CA"/>
    <w:rsid w:val="00C23E49"/>
    <w:rsid w:val="00C259D9"/>
    <w:rsid w:val="00C263D2"/>
    <w:rsid w:val="00C309ED"/>
    <w:rsid w:val="00C31EDA"/>
    <w:rsid w:val="00C3219B"/>
    <w:rsid w:val="00C36585"/>
    <w:rsid w:val="00C37E33"/>
    <w:rsid w:val="00C40F9D"/>
    <w:rsid w:val="00C44166"/>
    <w:rsid w:val="00C44ECD"/>
    <w:rsid w:val="00C45A8C"/>
    <w:rsid w:val="00C45C60"/>
    <w:rsid w:val="00C45E2F"/>
    <w:rsid w:val="00C46F08"/>
    <w:rsid w:val="00C528C0"/>
    <w:rsid w:val="00C60409"/>
    <w:rsid w:val="00C60AA1"/>
    <w:rsid w:val="00C615CB"/>
    <w:rsid w:val="00C6224D"/>
    <w:rsid w:val="00C6245B"/>
    <w:rsid w:val="00C63E2C"/>
    <w:rsid w:val="00C640E4"/>
    <w:rsid w:val="00C666C0"/>
    <w:rsid w:val="00C70084"/>
    <w:rsid w:val="00C70FD7"/>
    <w:rsid w:val="00C7708B"/>
    <w:rsid w:val="00C8133C"/>
    <w:rsid w:val="00C81A52"/>
    <w:rsid w:val="00C81D79"/>
    <w:rsid w:val="00C82079"/>
    <w:rsid w:val="00C861BE"/>
    <w:rsid w:val="00C86213"/>
    <w:rsid w:val="00C87B49"/>
    <w:rsid w:val="00C9201C"/>
    <w:rsid w:val="00C926FB"/>
    <w:rsid w:val="00C9545F"/>
    <w:rsid w:val="00C9628D"/>
    <w:rsid w:val="00C96BC7"/>
    <w:rsid w:val="00C96FCB"/>
    <w:rsid w:val="00CA0273"/>
    <w:rsid w:val="00CA042A"/>
    <w:rsid w:val="00CA5848"/>
    <w:rsid w:val="00CB167E"/>
    <w:rsid w:val="00CB1CA8"/>
    <w:rsid w:val="00CB37EB"/>
    <w:rsid w:val="00CB5393"/>
    <w:rsid w:val="00CB5C8A"/>
    <w:rsid w:val="00CC044F"/>
    <w:rsid w:val="00CC1A53"/>
    <w:rsid w:val="00CC47AC"/>
    <w:rsid w:val="00CC482F"/>
    <w:rsid w:val="00CC59B7"/>
    <w:rsid w:val="00CC715C"/>
    <w:rsid w:val="00CD26FA"/>
    <w:rsid w:val="00CD2A35"/>
    <w:rsid w:val="00CD4CC0"/>
    <w:rsid w:val="00CD5AC3"/>
    <w:rsid w:val="00CE1384"/>
    <w:rsid w:val="00CE254A"/>
    <w:rsid w:val="00CE279D"/>
    <w:rsid w:val="00CE77D8"/>
    <w:rsid w:val="00CF0BC3"/>
    <w:rsid w:val="00CF1752"/>
    <w:rsid w:val="00CF32A8"/>
    <w:rsid w:val="00CF32FB"/>
    <w:rsid w:val="00CF4E26"/>
    <w:rsid w:val="00CF5C30"/>
    <w:rsid w:val="00CF7C7E"/>
    <w:rsid w:val="00CF7F56"/>
    <w:rsid w:val="00D0029B"/>
    <w:rsid w:val="00D00BF4"/>
    <w:rsid w:val="00D01055"/>
    <w:rsid w:val="00D02384"/>
    <w:rsid w:val="00D0412C"/>
    <w:rsid w:val="00D045A4"/>
    <w:rsid w:val="00D05B3D"/>
    <w:rsid w:val="00D05C2A"/>
    <w:rsid w:val="00D0677B"/>
    <w:rsid w:val="00D07112"/>
    <w:rsid w:val="00D10F15"/>
    <w:rsid w:val="00D1259C"/>
    <w:rsid w:val="00D126F1"/>
    <w:rsid w:val="00D13D14"/>
    <w:rsid w:val="00D15C18"/>
    <w:rsid w:val="00D16D37"/>
    <w:rsid w:val="00D213D2"/>
    <w:rsid w:val="00D22F69"/>
    <w:rsid w:val="00D276D3"/>
    <w:rsid w:val="00D33CF6"/>
    <w:rsid w:val="00D351F6"/>
    <w:rsid w:val="00D35E98"/>
    <w:rsid w:val="00D372C4"/>
    <w:rsid w:val="00D372D4"/>
    <w:rsid w:val="00D408A4"/>
    <w:rsid w:val="00D424FA"/>
    <w:rsid w:val="00D466F8"/>
    <w:rsid w:val="00D5032A"/>
    <w:rsid w:val="00D53FA6"/>
    <w:rsid w:val="00D55DAF"/>
    <w:rsid w:val="00D56105"/>
    <w:rsid w:val="00D60B81"/>
    <w:rsid w:val="00D6151C"/>
    <w:rsid w:val="00D625D7"/>
    <w:rsid w:val="00D626FF"/>
    <w:rsid w:val="00D63DE4"/>
    <w:rsid w:val="00D642D2"/>
    <w:rsid w:val="00D64463"/>
    <w:rsid w:val="00D65F0E"/>
    <w:rsid w:val="00D6639D"/>
    <w:rsid w:val="00D71A3C"/>
    <w:rsid w:val="00D72EDC"/>
    <w:rsid w:val="00D74FB6"/>
    <w:rsid w:val="00D769BB"/>
    <w:rsid w:val="00D81BE2"/>
    <w:rsid w:val="00D8206D"/>
    <w:rsid w:val="00D834FD"/>
    <w:rsid w:val="00D93335"/>
    <w:rsid w:val="00D9638B"/>
    <w:rsid w:val="00D97678"/>
    <w:rsid w:val="00D97794"/>
    <w:rsid w:val="00DA1910"/>
    <w:rsid w:val="00DA3CA6"/>
    <w:rsid w:val="00DA70BE"/>
    <w:rsid w:val="00DA7CF0"/>
    <w:rsid w:val="00DB5982"/>
    <w:rsid w:val="00DB6948"/>
    <w:rsid w:val="00DB7E35"/>
    <w:rsid w:val="00DC1677"/>
    <w:rsid w:val="00DC2ACD"/>
    <w:rsid w:val="00DC3333"/>
    <w:rsid w:val="00DC647D"/>
    <w:rsid w:val="00DC66D1"/>
    <w:rsid w:val="00DD544E"/>
    <w:rsid w:val="00DD6CEE"/>
    <w:rsid w:val="00DD78EC"/>
    <w:rsid w:val="00DE0125"/>
    <w:rsid w:val="00DE10AB"/>
    <w:rsid w:val="00DE1797"/>
    <w:rsid w:val="00DE233E"/>
    <w:rsid w:val="00DE27CB"/>
    <w:rsid w:val="00DE5359"/>
    <w:rsid w:val="00DE57E8"/>
    <w:rsid w:val="00DE5ACB"/>
    <w:rsid w:val="00DE5FBB"/>
    <w:rsid w:val="00DE6818"/>
    <w:rsid w:val="00DE6FA9"/>
    <w:rsid w:val="00DE7FBC"/>
    <w:rsid w:val="00DF6A75"/>
    <w:rsid w:val="00E01A05"/>
    <w:rsid w:val="00E02748"/>
    <w:rsid w:val="00E02A4B"/>
    <w:rsid w:val="00E033A3"/>
    <w:rsid w:val="00E045D4"/>
    <w:rsid w:val="00E06118"/>
    <w:rsid w:val="00E06930"/>
    <w:rsid w:val="00E104EA"/>
    <w:rsid w:val="00E1170C"/>
    <w:rsid w:val="00E12B70"/>
    <w:rsid w:val="00E13AEE"/>
    <w:rsid w:val="00E154CA"/>
    <w:rsid w:val="00E17FAF"/>
    <w:rsid w:val="00E20419"/>
    <w:rsid w:val="00E2064B"/>
    <w:rsid w:val="00E20ADF"/>
    <w:rsid w:val="00E20F13"/>
    <w:rsid w:val="00E240A6"/>
    <w:rsid w:val="00E27F7A"/>
    <w:rsid w:val="00E41410"/>
    <w:rsid w:val="00E448C8"/>
    <w:rsid w:val="00E45519"/>
    <w:rsid w:val="00E467F3"/>
    <w:rsid w:val="00E46CA7"/>
    <w:rsid w:val="00E50F1F"/>
    <w:rsid w:val="00E56DBE"/>
    <w:rsid w:val="00E606BD"/>
    <w:rsid w:val="00E6247B"/>
    <w:rsid w:val="00E67B57"/>
    <w:rsid w:val="00E709E7"/>
    <w:rsid w:val="00E72070"/>
    <w:rsid w:val="00E73D76"/>
    <w:rsid w:val="00E7409B"/>
    <w:rsid w:val="00E7543E"/>
    <w:rsid w:val="00E76F9F"/>
    <w:rsid w:val="00E77C69"/>
    <w:rsid w:val="00E80653"/>
    <w:rsid w:val="00E82544"/>
    <w:rsid w:val="00E82D13"/>
    <w:rsid w:val="00E833A7"/>
    <w:rsid w:val="00E8391C"/>
    <w:rsid w:val="00E858E8"/>
    <w:rsid w:val="00E85D7E"/>
    <w:rsid w:val="00E87B98"/>
    <w:rsid w:val="00E904A7"/>
    <w:rsid w:val="00E919B6"/>
    <w:rsid w:val="00E928CD"/>
    <w:rsid w:val="00E93314"/>
    <w:rsid w:val="00E97649"/>
    <w:rsid w:val="00EA205C"/>
    <w:rsid w:val="00EA2530"/>
    <w:rsid w:val="00EA30C4"/>
    <w:rsid w:val="00EA338A"/>
    <w:rsid w:val="00EA66A6"/>
    <w:rsid w:val="00EA69C9"/>
    <w:rsid w:val="00EB0CEB"/>
    <w:rsid w:val="00EB35E0"/>
    <w:rsid w:val="00EB3717"/>
    <w:rsid w:val="00EB4F83"/>
    <w:rsid w:val="00EB5AEB"/>
    <w:rsid w:val="00EB6448"/>
    <w:rsid w:val="00EC0E89"/>
    <w:rsid w:val="00EC1450"/>
    <w:rsid w:val="00EC2C5B"/>
    <w:rsid w:val="00EC36E2"/>
    <w:rsid w:val="00EC6821"/>
    <w:rsid w:val="00ED066D"/>
    <w:rsid w:val="00ED06B6"/>
    <w:rsid w:val="00ED28DF"/>
    <w:rsid w:val="00ED54A4"/>
    <w:rsid w:val="00ED5F89"/>
    <w:rsid w:val="00ED5F93"/>
    <w:rsid w:val="00ED7D18"/>
    <w:rsid w:val="00EE1A83"/>
    <w:rsid w:val="00EE2056"/>
    <w:rsid w:val="00EF05A1"/>
    <w:rsid w:val="00EF2902"/>
    <w:rsid w:val="00EF362D"/>
    <w:rsid w:val="00EF4AB0"/>
    <w:rsid w:val="00EF63C7"/>
    <w:rsid w:val="00EF65EE"/>
    <w:rsid w:val="00F00068"/>
    <w:rsid w:val="00F02B05"/>
    <w:rsid w:val="00F04A17"/>
    <w:rsid w:val="00F05E65"/>
    <w:rsid w:val="00F079E0"/>
    <w:rsid w:val="00F12D59"/>
    <w:rsid w:val="00F13F36"/>
    <w:rsid w:val="00F16588"/>
    <w:rsid w:val="00F207E1"/>
    <w:rsid w:val="00F22F58"/>
    <w:rsid w:val="00F2313A"/>
    <w:rsid w:val="00F24553"/>
    <w:rsid w:val="00F25F2A"/>
    <w:rsid w:val="00F26F6D"/>
    <w:rsid w:val="00F30281"/>
    <w:rsid w:val="00F31549"/>
    <w:rsid w:val="00F33CF3"/>
    <w:rsid w:val="00F3418C"/>
    <w:rsid w:val="00F419A8"/>
    <w:rsid w:val="00F41CFE"/>
    <w:rsid w:val="00F43F8E"/>
    <w:rsid w:val="00F4547D"/>
    <w:rsid w:val="00F45C3F"/>
    <w:rsid w:val="00F500C3"/>
    <w:rsid w:val="00F52AFA"/>
    <w:rsid w:val="00F604A5"/>
    <w:rsid w:val="00F6050A"/>
    <w:rsid w:val="00F6157D"/>
    <w:rsid w:val="00F62710"/>
    <w:rsid w:val="00F655BF"/>
    <w:rsid w:val="00F65D68"/>
    <w:rsid w:val="00F65EF2"/>
    <w:rsid w:val="00F660E2"/>
    <w:rsid w:val="00F7016A"/>
    <w:rsid w:val="00F70301"/>
    <w:rsid w:val="00F72259"/>
    <w:rsid w:val="00F744DA"/>
    <w:rsid w:val="00F800AC"/>
    <w:rsid w:val="00F81660"/>
    <w:rsid w:val="00F8188A"/>
    <w:rsid w:val="00F8196B"/>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65FA"/>
    <w:rsid w:val="00FC7628"/>
    <w:rsid w:val="00FC7ADB"/>
    <w:rsid w:val="00FD0041"/>
    <w:rsid w:val="00FD0338"/>
    <w:rsid w:val="00FD1744"/>
    <w:rsid w:val="00FD1999"/>
    <w:rsid w:val="00FD2632"/>
    <w:rsid w:val="00FE0786"/>
    <w:rsid w:val="00FE0AC8"/>
    <w:rsid w:val="00FE0B98"/>
    <w:rsid w:val="00FE3360"/>
    <w:rsid w:val="00FF0B86"/>
    <w:rsid w:val="00FF207C"/>
    <w:rsid w:val="00FF48A4"/>
    <w:rsid w:val="00FF7B5F"/>
    <w:rsid w:val="101B6BDA"/>
    <w:rsid w:val="23304CDE"/>
    <w:rsid w:val="284C39B7"/>
    <w:rsid w:val="46F144E7"/>
    <w:rsid w:val="69FD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unhideWhenUsed="1" w:qFormat="1"/>
    <w:lsdException w:name="FollowedHyperlink" w:unhideWhenUsed="1"/>
    <w:lsdException w:name="Strong" w:semiHidden="0" w:qFormat="1"/>
    <w:lsdException w:name="Emphasis"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03710"/>
    <w:pPr>
      <w:widowControl w:val="0"/>
      <w:jc w:val="both"/>
    </w:pPr>
    <w:rPr>
      <w:kern w:val="2"/>
      <w:sz w:val="21"/>
      <w:szCs w:val="24"/>
    </w:rPr>
  </w:style>
  <w:style w:type="paragraph" w:styleId="1">
    <w:name w:val="heading 1"/>
    <w:basedOn w:val="a"/>
    <w:next w:val="a"/>
    <w:link w:val="1Char"/>
    <w:qFormat/>
    <w:rsid w:val="00A03710"/>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A03710"/>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A03710"/>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03710"/>
    <w:rPr>
      <w:b/>
      <w:bCs/>
    </w:rPr>
  </w:style>
  <w:style w:type="paragraph" w:styleId="a4">
    <w:name w:val="annotation text"/>
    <w:basedOn w:val="a"/>
    <w:link w:val="Char0"/>
    <w:qFormat/>
    <w:rsid w:val="00A03710"/>
    <w:pPr>
      <w:jc w:val="left"/>
    </w:pPr>
  </w:style>
  <w:style w:type="paragraph" w:styleId="a5">
    <w:name w:val="Document Map"/>
    <w:basedOn w:val="a"/>
    <w:semiHidden/>
    <w:qFormat/>
    <w:rsid w:val="00A03710"/>
    <w:pPr>
      <w:shd w:val="clear" w:color="auto" w:fill="000080"/>
    </w:pPr>
  </w:style>
  <w:style w:type="paragraph" w:styleId="a6">
    <w:name w:val="Body Text Indent"/>
    <w:basedOn w:val="a"/>
    <w:link w:val="Char1"/>
    <w:qFormat/>
    <w:rsid w:val="00A03710"/>
    <w:pPr>
      <w:spacing w:line="360" w:lineRule="exact"/>
      <w:ind w:firstLine="578"/>
    </w:pPr>
    <w:rPr>
      <w:rFonts w:ascii="楷体_GB2312" w:eastAsia="楷体_GB2312" w:hAnsi="宋体"/>
      <w:sz w:val="25"/>
    </w:rPr>
  </w:style>
  <w:style w:type="paragraph" w:styleId="a7">
    <w:name w:val="Plain Text"/>
    <w:basedOn w:val="a"/>
    <w:link w:val="Char2"/>
    <w:qFormat/>
    <w:rsid w:val="00A03710"/>
    <w:pPr>
      <w:spacing w:line="400" w:lineRule="exact"/>
      <w:ind w:firstLineChars="200" w:firstLine="420"/>
    </w:pPr>
    <w:rPr>
      <w:bCs/>
      <w:szCs w:val="21"/>
    </w:rPr>
  </w:style>
  <w:style w:type="paragraph" w:styleId="a8">
    <w:name w:val="Balloon Text"/>
    <w:basedOn w:val="a"/>
    <w:link w:val="Char3"/>
    <w:qFormat/>
    <w:rsid w:val="00A03710"/>
    <w:rPr>
      <w:sz w:val="18"/>
      <w:szCs w:val="18"/>
    </w:rPr>
  </w:style>
  <w:style w:type="paragraph" w:styleId="a9">
    <w:name w:val="footer"/>
    <w:basedOn w:val="a"/>
    <w:link w:val="Char4"/>
    <w:uiPriority w:val="99"/>
    <w:qFormat/>
    <w:rsid w:val="00A03710"/>
    <w:pPr>
      <w:tabs>
        <w:tab w:val="center" w:pos="4153"/>
        <w:tab w:val="right" w:pos="8306"/>
      </w:tabs>
      <w:snapToGrid w:val="0"/>
      <w:jc w:val="left"/>
    </w:pPr>
    <w:rPr>
      <w:sz w:val="18"/>
      <w:szCs w:val="18"/>
    </w:rPr>
  </w:style>
  <w:style w:type="paragraph" w:styleId="aa">
    <w:name w:val="header"/>
    <w:basedOn w:val="a"/>
    <w:link w:val="Char5"/>
    <w:qFormat/>
    <w:rsid w:val="00A0371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A03710"/>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rsid w:val="00A03710"/>
    <w:pPr>
      <w:spacing w:before="240" w:after="60"/>
      <w:jc w:val="center"/>
      <w:outlineLvl w:val="0"/>
    </w:pPr>
    <w:rPr>
      <w:rFonts w:ascii="Arial" w:hAnsi="Arial"/>
      <w:b/>
      <w:sz w:val="32"/>
      <w:szCs w:val="20"/>
    </w:rPr>
  </w:style>
  <w:style w:type="character" w:styleId="ad">
    <w:name w:val="page number"/>
    <w:basedOn w:val="a0"/>
    <w:qFormat/>
    <w:rsid w:val="00A03710"/>
  </w:style>
  <w:style w:type="character" w:styleId="ae">
    <w:name w:val="Hyperlink"/>
    <w:basedOn w:val="a0"/>
    <w:uiPriority w:val="99"/>
    <w:unhideWhenUsed/>
    <w:qFormat/>
    <w:rsid w:val="00A03710"/>
    <w:rPr>
      <w:color w:val="0000FF"/>
      <w:u w:val="single"/>
    </w:rPr>
  </w:style>
  <w:style w:type="character" w:styleId="af">
    <w:name w:val="annotation reference"/>
    <w:basedOn w:val="a0"/>
    <w:qFormat/>
    <w:rsid w:val="00A03710"/>
    <w:rPr>
      <w:sz w:val="21"/>
      <w:szCs w:val="21"/>
    </w:rPr>
  </w:style>
  <w:style w:type="table" w:styleId="af0">
    <w:name w:val="Table Grid"/>
    <w:basedOn w:val="a1"/>
    <w:uiPriority w:val="59"/>
    <w:qFormat/>
    <w:rsid w:val="00A03710"/>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qFormat/>
    <w:rsid w:val="00A03710"/>
    <w:rPr>
      <w:rFonts w:eastAsia="宋体"/>
      <w:kern w:val="2"/>
      <w:sz w:val="18"/>
      <w:szCs w:val="18"/>
      <w:lang w:val="en-US" w:eastAsia="zh-CN" w:bidi="ar-SA"/>
    </w:rPr>
  </w:style>
  <w:style w:type="character" w:customStyle="1" w:styleId="Char1">
    <w:name w:val="正文文本缩进 Char"/>
    <w:link w:val="a6"/>
    <w:qFormat/>
    <w:rsid w:val="00A03710"/>
    <w:rPr>
      <w:rFonts w:ascii="楷体_GB2312" w:eastAsia="楷体_GB2312" w:hAnsi="宋体"/>
      <w:kern w:val="2"/>
      <w:sz w:val="25"/>
      <w:szCs w:val="24"/>
      <w:lang w:val="en-US" w:eastAsia="zh-CN" w:bidi="ar-SA"/>
    </w:rPr>
  </w:style>
  <w:style w:type="character" w:customStyle="1" w:styleId="Char6">
    <w:name w:val="标题 Char"/>
    <w:link w:val="ac"/>
    <w:qFormat/>
    <w:rsid w:val="00A03710"/>
    <w:rPr>
      <w:rFonts w:ascii="Arial" w:eastAsia="宋体" w:hAnsi="Arial"/>
      <w:b/>
      <w:kern w:val="2"/>
      <w:sz w:val="32"/>
      <w:lang w:val="en-US" w:eastAsia="zh-CN" w:bidi="ar-SA"/>
    </w:rPr>
  </w:style>
  <w:style w:type="character" w:customStyle="1" w:styleId="CharChar3">
    <w:name w:val="Char Char3"/>
    <w:qFormat/>
    <w:rsid w:val="00A03710"/>
    <w:rPr>
      <w:rFonts w:eastAsia="宋体"/>
      <w:kern w:val="2"/>
      <w:sz w:val="18"/>
      <w:szCs w:val="18"/>
      <w:lang w:val="en-US" w:eastAsia="zh-CN" w:bidi="ar-SA"/>
    </w:rPr>
  </w:style>
  <w:style w:type="paragraph" w:customStyle="1" w:styleId="pp">
    <w:name w:val="pp"/>
    <w:basedOn w:val="a"/>
    <w:qFormat/>
    <w:rsid w:val="00A03710"/>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sid w:val="00A03710"/>
    <w:rPr>
      <w:rFonts w:ascii="Calibri" w:hAnsi="Calibri"/>
      <w:sz w:val="22"/>
      <w:szCs w:val="22"/>
    </w:rPr>
  </w:style>
  <w:style w:type="character" w:customStyle="1" w:styleId="Char7">
    <w:name w:val="无间隔 Char"/>
    <w:link w:val="af1"/>
    <w:uiPriority w:val="1"/>
    <w:qFormat/>
    <w:rsid w:val="00A03710"/>
    <w:rPr>
      <w:rFonts w:ascii="Calibri" w:hAnsi="Calibri"/>
      <w:sz w:val="22"/>
      <w:szCs w:val="22"/>
      <w:lang w:val="en-US" w:eastAsia="zh-CN" w:bidi="ar-SA"/>
    </w:rPr>
  </w:style>
  <w:style w:type="character" w:customStyle="1" w:styleId="Char3">
    <w:name w:val="批注框文本 Char"/>
    <w:link w:val="a8"/>
    <w:qFormat/>
    <w:rsid w:val="00A03710"/>
    <w:rPr>
      <w:kern w:val="2"/>
      <w:sz w:val="18"/>
      <w:szCs w:val="18"/>
    </w:rPr>
  </w:style>
  <w:style w:type="character" w:customStyle="1" w:styleId="2Char">
    <w:name w:val="标题 2 Char"/>
    <w:link w:val="2"/>
    <w:qFormat/>
    <w:rsid w:val="00A03710"/>
    <w:rPr>
      <w:rFonts w:eastAsia="黑体"/>
      <w:b/>
      <w:bCs/>
      <w:kern w:val="2"/>
      <w:sz w:val="32"/>
      <w:szCs w:val="32"/>
    </w:rPr>
  </w:style>
  <w:style w:type="character" w:customStyle="1" w:styleId="Char2">
    <w:name w:val="纯文本 Char"/>
    <w:link w:val="a7"/>
    <w:qFormat/>
    <w:rsid w:val="00A03710"/>
    <w:rPr>
      <w:bCs/>
      <w:kern w:val="2"/>
      <w:sz w:val="21"/>
      <w:szCs w:val="21"/>
    </w:rPr>
  </w:style>
  <w:style w:type="paragraph" w:customStyle="1" w:styleId="10">
    <w:name w:val="修订1"/>
    <w:hidden/>
    <w:uiPriority w:val="99"/>
    <w:semiHidden/>
    <w:qFormat/>
    <w:rsid w:val="00A03710"/>
    <w:rPr>
      <w:kern w:val="2"/>
      <w:sz w:val="21"/>
      <w:szCs w:val="24"/>
    </w:rPr>
  </w:style>
  <w:style w:type="paragraph" w:styleId="af2">
    <w:name w:val="List Paragraph"/>
    <w:basedOn w:val="a"/>
    <w:uiPriority w:val="34"/>
    <w:qFormat/>
    <w:rsid w:val="00A03710"/>
    <w:pPr>
      <w:ind w:firstLineChars="200" w:firstLine="420"/>
    </w:pPr>
    <w:rPr>
      <w:rFonts w:ascii="Calibri" w:hAnsi="Calibri"/>
      <w:szCs w:val="22"/>
    </w:rPr>
  </w:style>
  <w:style w:type="character" w:customStyle="1" w:styleId="Char0">
    <w:name w:val="批注文字 Char"/>
    <w:basedOn w:val="a0"/>
    <w:link w:val="a4"/>
    <w:qFormat/>
    <w:rsid w:val="00A03710"/>
    <w:rPr>
      <w:kern w:val="2"/>
      <w:sz w:val="21"/>
      <w:szCs w:val="24"/>
    </w:rPr>
  </w:style>
  <w:style w:type="character" w:customStyle="1" w:styleId="Char">
    <w:name w:val="批注主题 Char"/>
    <w:basedOn w:val="Char0"/>
    <w:link w:val="a3"/>
    <w:qFormat/>
    <w:rsid w:val="00A03710"/>
    <w:rPr>
      <w:b/>
      <w:bCs/>
      <w:kern w:val="2"/>
      <w:sz w:val="21"/>
      <w:szCs w:val="24"/>
    </w:rPr>
  </w:style>
  <w:style w:type="character" w:customStyle="1" w:styleId="1Char">
    <w:name w:val="标题 1 Char"/>
    <w:basedOn w:val="a0"/>
    <w:link w:val="1"/>
    <w:qFormat/>
    <w:rsid w:val="00A03710"/>
    <w:rPr>
      <w:rFonts w:eastAsia="黑体"/>
      <w:b/>
      <w:bCs/>
      <w:kern w:val="44"/>
      <w:sz w:val="44"/>
      <w:szCs w:val="44"/>
    </w:rPr>
  </w:style>
  <w:style w:type="character" w:customStyle="1" w:styleId="3Char">
    <w:name w:val="标题 3 Char"/>
    <w:basedOn w:val="a0"/>
    <w:link w:val="3"/>
    <w:qFormat/>
    <w:rsid w:val="00A03710"/>
    <w:rPr>
      <w:rFonts w:eastAsia="黑体"/>
      <w:b/>
      <w:bCs/>
      <w:kern w:val="2"/>
      <w:sz w:val="28"/>
      <w:szCs w:val="32"/>
    </w:rPr>
  </w:style>
  <w:style w:type="character" w:customStyle="1" w:styleId="Char5">
    <w:name w:val="页眉 Char"/>
    <w:basedOn w:val="a0"/>
    <w:link w:val="aa"/>
    <w:qFormat/>
    <w:rsid w:val="00A03710"/>
    <w:rPr>
      <w:kern w:val="2"/>
      <w:sz w:val="18"/>
      <w:szCs w:val="18"/>
    </w:rPr>
  </w:style>
  <w:style w:type="character" w:customStyle="1" w:styleId="CharChar">
    <w:name w:val="Char Char"/>
    <w:qFormat/>
    <w:rsid w:val="00A03710"/>
    <w:rPr>
      <w:rFonts w:eastAsia="宋体"/>
      <w:kern w:val="2"/>
      <w:sz w:val="18"/>
      <w:lang w:val="en-US" w:eastAsia="zh-CN"/>
    </w:rPr>
  </w:style>
  <w:style w:type="character" w:customStyle="1" w:styleId="apple-converted-space">
    <w:name w:val="apple-converted-space"/>
    <w:basedOn w:val="a0"/>
    <w:qFormat/>
    <w:rsid w:val="00A037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xueshu.baidu.com/usercenter/data/journal?cmd=jump&amp;wd=journaluri%3A%284894a7c9963c369c%29%20%E3%80%8ANonlinear%20Analysis%20Real%20World%20Applications%E3%80%8B&amp;tn=SE_baiduxueshu_c1gjeupa&amp;ie=utf-8&amp;sc_f_para=sc_hilight%3Dpublish&amp;sort=sc_cit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FD804-88BF-4AD9-8336-C16C719A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4416</Words>
  <Characters>25172</Characters>
  <Application>Microsoft Office Word</Application>
  <DocSecurity>0</DocSecurity>
  <Lines>209</Lines>
  <Paragraphs>59</Paragraphs>
  <ScaleCrop>false</ScaleCrop>
  <Company>雨林木风电脑网络有限公司</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微软用户</cp:lastModifiedBy>
  <cp:revision>254</cp:revision>
  <cp:lastPrinted>2018-07-02T00:46:00Z</cp:lastPrinted>
  <dcterms:created xsi:type="dcterms:W3CDTF">2017-02-27T08:07:00Z</dcterms:created>
  <dcterms:modified xsi:type="dcterms:W3CDTF">2018-07-15T01:32:00Z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